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FE" w:rsidRDefault="001447FE" w:rsidP="001447FE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XSpec="center" w:tblpY="758"/>
        <w:tblOverlap w:val="never"/>
        <w:tblW w:w="9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502"/>
        <w:gridCol w:w="1502"/>
        <w:gridCol w:w="1575"/>
        <w:gridCol w:w="1275"/>
        <w:gridCol w:w="2393"/>
      </w:tblGrid>
      <w:tr w:rsidR="001447FE" w:rsidTr="001447FE">
        <w:trPr>
          <w:trHeight w:val="567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地  区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报告总数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每百万人口</w:t>
            </w:r>
          </w:p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报告数(份)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新的、严重的报告占比（%）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严重的报告</w:t>
            </w:r>
          </w:p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占比（%）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全省二级及以上医疗机构报告覆盖率（%）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鄂州市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1689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1564.8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32.03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15.00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武汉市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18886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1532.1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41.80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17.96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咸宁市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4024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1513.7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36.21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20.35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荆州市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7553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1443.8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39.47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16.88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黄石市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3500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1417.5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38.29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28.43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宜昌市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5671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1411.5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34.00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15.85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方正仿宋_GBK" w:eastAsia="方正仿宋_GBK" w:hAnsi="等线" w:hint="eastAsia"/>
                <w:sz w:val="24"/>
                <w:szCs w:val="24"/>
              </w:rPr>
              <w:t>门市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3632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1398.6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38.19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22.85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仙桃市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1581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1393.3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36.50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16.64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恩施州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4738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1370.9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52.28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31.55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随州市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2761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1348.2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36.22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19.30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十堰市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4316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1345.0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30.31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19.42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天门市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1542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1330.9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42.22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15.76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黄冈市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7599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1291.7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34.48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19.12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孝感市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5515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1291.5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29.92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15.63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襄阳市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6608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1256.0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34.10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17.84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潜江市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881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993.7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44.61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31.44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神农架林区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63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946.4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34.92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sz w:val="24"/>
                <w:szCs w:val="24"/>
              </w:rPr>
              <w:t>23.81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80559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1394.9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b/>
                <w:sz w:val="24"/>
                <w:szCs w:val="24"/>
              </w:rPr>
              <w:t>37.</w:t>
            </w: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b/>
                <w:sz w:val="24"/>
                <w:szCs w:val="24"/>
              </w:rPr>
              <w:t>1</w:t>
            </w: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9</w:t>
            </w:r>
            <w:r>
              <w:rPr>
                <w:rFonts w:ascii="方正仿宋_GBK" w:eastAsia="方正仿宋_GBK" w:hAnsi="等线"/>
                <w:b/>
                <w:sz w:val="24"/>
                <w:szCs w:val="24"/>
              </w:rPr>
              <w:t>.</w:t>
            </w: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39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100</w:t>
            </w:r>
          </w:p>
        </w:tc>
      </w:tr>
    </w:tbl>
    <w:p w:rsidR="001447FE" w:rsidRDefault="001447FE" w:rsidP="001447FE">
      <w:pPr>
        <w:spacing w:line="520" w:lineRule="exact"/>
        <w:jc w:val="center"/>
        <w:rPr>
          <w:rFonts w:ascii="方正小标宋_GBK" w:eastAsia="方正小标宋_GBK" w:hAnsi="黑体" w:hint="eastAsia"/>
          <w:sz w:val="24"/>
          <w:szCs w:val="24"/>
        </w:rPr>
      </w:pPr>
      <w:r>
        <w:rPr>
          <w:rFonts w:ascii="方正小标宋_GBK" w:eastAsia="方正小标宋_GBK" w:hint="eastAsia"/>
          <w:bCs/>
          <w:sz w:val="36"/>
          <w:szCs w:val="36"/>
        </w:rPr>
        <w:t>20</w:t>
      </w:r>
      <w:r>
        <w:rPr>
          <w:rFonts w:ascii="方正小标宋_GBK" w:eastAsia="方正小标宋_GBK"/>
          <w:bCs/>
          <w:sz w:val="36"/>
          <w:szCs w:val="36"/>
        </w:rPr>
        <w:t>22</w:t>
      </w:r>
      <w:r>
        <w:rPr>
          <w:rFonts w:ascii="方正小标宋_GBK" w:eastAsia="方正小标宋_GBK" w:hint="eastAsia"/>
          <w:bCs/>
          <w:sz w:val="36"/>
          <w:szCs w:val="36"/>
        </w:rPr>
        <w:t>年全省药品不良反应报告情况统计表</w:t>
      </w:r>
    </w:p>
    <w:p w:rsidR="001447FE" w:rsidRDefault="001447FE" w:rsidP="001447FE">
      <w:pPr>
        <w:widowControl/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方正仿宋_GBK" w:eastAsia="方正仿宋_GBK" w:hint="eastAsia"/>
          <w:sz w:val="24"/>
        </w:rPr>
        <w:t>注：地区排序以每百万人口报告数从高到低排序。</w:t>
      </w:r>
      <w:r>
        <w:rPr>
          <w:rFonts w:ascii="方正仿宋_GBK" w:eastAsia="方正仿宋_GBK"/>
          <w:sz w:val="24"/>
          <w:highlight w:val="yellow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1447FE" w:rsidRDefault="001447FE" w:rsidP="001447FE">
      <w:pPr>
        <w:spacing w:afterLines="100" w:after="240" w:line="52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202</w:t>
      </w:r>
      <w:r>
        <w:rPr>
          <w:rFonts w:ascii="方正小标宋_GBK" w:eastAsia="方正小标宋_GBK"/>
          <w:bCs/>
          <w:sz w:val="36"/>
          <w:szCs w:val="36"/>
        </w:rPr>
        <w:t>2</w:t>
      </w:r>
      <w:r>
        <w:rPr>
          <w:rFonts w:ascii="方正小标宋_GBK" w:eastAsia="方正小标宋_GBK" w:hint="eastAsia"/>
          <w:bCs/>
          <w:sz w:val="36"/>
          <w:szCs w:val="36"/>
        </w:rPr>
        <w:t>年全省医疗器械不良事件报告情况统计表</w:t>
      </w:r>
    </w:p>
    <w:tbl>
      <w:tblPr>
        <w:tblpPr w:leftFromText="180" w:rightFromText="180" w:vertAnchor="text" w:tblpXSpec="center" w:tblpY="1"/>
        <w:tblOverlap w:val="never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2003"/>
        <w:gridCol w:w="1999"/>
        <w:gridCol w:w="1853"/>
        <w:gridCol w:w="2385"/>
      </w:tblGrid>
      <w:tr w:rsidR="001447FE" w:rsidTr="001447FE">
        <w:trPr>
          <w:trHeight w:val="567"/>
        </w:trPr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  <w:t>地  区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  <w:t>报告总数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  <w:t>每百万人口</w:t>
            </w:r>
          </w:p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  <w:t>报告数(份)</w:t>
            </w:r>
          </w:p>
        </w:tc>
        <w:tc>
          <w:tcPr>
            <w:tcW w:w="95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  <w:t>严重</w:t>
            </w:r>
            <w:r>
              <w:rPr>
                <w:rFonts w:ascii="方正仿宋_GBK" w:eastAsia="方正仿宋_GBK" w:hAnsi="仿宋_GB2312" w:cs="仿宋_GB2312"/>
                <w:b/>
                <w:bCs/>
                <w:spacing w:val="-2"/>
                <w:kern w:val="0"/>
                <w:sz w:val="24"/>
                <w:szCs w:val="24"/>
              </w:rPr>
              <w:t>报告</w:t>
            </w:r>
          </w:p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  <w:t>占比（%）</w:t>
            </w:r>
            <w:bookmarkStart w:id="0" w:name="_GoBack"/>
            <w:bookmarkEnd w:id="0"/>
          </w:p>
        </w:tc>
        <w:tc>
          <w:tcPr>
            <w:tcW w:w="122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 w:hint="eastAsia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spacing w:val="-2"/>
                <w:kern w:val="0"/>
                <w:sz w:val="24"/>
                <w:szCs w:val="24"/>
              </w:rPr>
              <w:t>全省二级及以上医疗机构报告覆盖率（%）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鄂州市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695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643.9</w:t>
            </w:r>
          </w:p>
        </w:tc>
        <w:tc>
          <w:tcPr>
            <w:tcW w:w="95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0.00</w:t>
            </w:r>
          </w:p>
        </w:tc>
        <w:tc>
          <w:tcPr>
            <w:tcW w:w="122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仙桃市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730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643.3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0.14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恩施州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1712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495.4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24.65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十堰市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1584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493.6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3.60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咸宁市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1242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467.2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0.97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孝感市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1989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465.8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0.00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方正仿宋_GBK" w:eastAsia="方正仿宋_GBK" w:hAnsi="等线" w:hint="eastAsia"/>
                <w:sz w:val="24"/>
                <w:szCs w:val="24"/>
              </w:rPr>
              <w:t>门市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1193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459.4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0.17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随州市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913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445.8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0.44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武汉市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5405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438.5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8.90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黄冈市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2574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437.6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0.93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黄石市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1049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424.9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0.57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荆州市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2204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421.3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0.18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天门市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461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397.9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0.87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襄阳市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2073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394.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3.18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宜昌市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1579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393.0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2.47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潜江市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325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366.6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0.00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神农架林区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330.5</w:t>
            </w: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0.00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</w:t>
            </w:r>
          </w:p>
        </w:tc>
      </w:tr>
      <w:tr w:rsidR="001447FE" w:rsidTr="001447FE">
        <w:trPr>
          <w:trHeight w:hRule="exact" w:val="510"/>
        </w:trPr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25750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445.9</w:t>
            </w:r>
          </w:p>
        </w:tc>
        <w:tc>
          <w:tcPr>
            <w:tcW w:w="95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4.36</w:t>
            </w:r>
          </w:p>
        </w:tc>
        <w:tc>
          <w:tcPr>
            <w:tcW w:w="122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100</w:t>
            </w:r>
          </w:p>
        </w:tc>
      </w:tr>
    </w:tbl>
    <w:p w:rsidR="001447FE" w:rsidRDefault="001447FE" w:rsidP="001447FE">
      <w:pPr>
        <w:spacing w:line="520" w:lineRule="exact"/>
        <w:jc w:val="lef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注：地区排序以每百万人口报告数从高到低排序。</w:t>
      </w:r>
    </w:p>
    <w:p w:rsidR="001447FE" w:rsidRDefault="001447FE" w:rsidP="001447FE">
      <w:pPr>
        <w:spacing w:line="520" w:lineRule="exact"/>
        <w:jc w:val="left"/>
        <w:rPr>
          <w:rFonts w:ascii="方正黑体_GBK" w:eastAsia="方正黑体_GBK" w:hAnsi="方正黑体_GBK" w:cs="方正黑体_GBK" w:hint="eastAsia"/>
          <w:sz w:val="32"/>
          <w:szCs w:val="28"/>
        </w:rPr>
      </w:pPr>
      <w:r>
        <w:rPr>
          <w:rFonts w:ascii="方正黑体_GBK" w:eastAsia="方正黑体_GBK" w:hAnsi="方正黑体_GBK" w:cs="方正黑体_GBK" w:hint="eastAsia"/>
          <w:sz w:val="24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p w:rsidR="001447FE" w:rsidRDefault="001447FE" w:rsidP="001447FE">
      <w:pPr>
        <w:spacing w:afterLines="100" w:after="240" w:line="52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20</w:t>
      </w:r>
      <w:r>
        <w:rPr>
          <w:rFonts w:ascii="方正小标宋_GBK" w:eastAsia="方正小标宋_GBK"/>
          <w:bCs/>
          <w:sz w:val="36"/>
          <w:szCs w:val="36"/>
        </w:rPr>
        <w:t>22</w:t>
      </w:r>
      <w:r>
        <w:rPr>
          <w:rFonts w:ascii="方正小标宋_GBK" w:eastAsia="方正小标宋_GBK" w:hint="eastAsia"/>
          <w:bCs/>
          <w:sz w:val="36"/>
          <w:szCs w:val="36"/>
        </w:rPr>
        <w:t>年全省化妆品不良反应报告情况统计表</w:t>
      </w:r>
    </w:p>
    <w:tbl>
      <w:tblPr>
        <w:tblpPr w:leftFromText="180" w:rightFromText="180" w:vertAnchor="text" w:tblpXSpec="center" w:tblpY="1"/>
        <w:tblOverlap w:val="never"/>
        <w:tblW w:w="97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939"/>
        <w:gridCol w:w="2438"/>
        <w:gridCol w:w="1939"/>
        <w:gridCol w:w="1939"/>
      </w:tblGrid>
      <w:tr w:rsidR="001447FE" w:rsidTr="00DF7B25">
        <w:trPr>
          <w:trHeight w:val="567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地  区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报告总数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每百万人口报告数(份)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严重报告数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一般报告数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鄂州市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206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190.8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206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咸宁市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467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175.7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467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十堰市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554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172.6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553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恩施州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596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172.4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596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随州市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344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16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8.0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344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武汉市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2010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163.1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2004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孝感市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695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162.7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695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宜昌市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618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153.8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618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天门市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175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151.0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175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荆州市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788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150.6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788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襄阳市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785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149.2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785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方正仿宋_GBK" w:eastAsia="方正仿宋_GBK" w:hAnsi="等线" w:hint="eastAsia"/>
                <w:sz w:val="24"/>
                <w:szCs w:val="24"/>
              </w:rPr>
              <w:t>门市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380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146.3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380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仙桃市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166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146.3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166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潜江市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123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138.7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123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黄石市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330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133.7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330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黄冈市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759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129.0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756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神农架林区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120.1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b/>
                <w:sz w:val="24"/>
                <w:szCs w:val="24"/>
              </w:rPr>
              <w:t>9004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155.9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b/>
                <w:sz w:val="24"/>
                <w:szCs w:val="24"/>
              </w:rPr>
              <w:t>8994</w:t>
            </w:r>
          </w:p>
        </w:tc>
      </w:tr>
    </w:tbl>
    <w:p w:rsidR="001447FE" w:rsidRDefault="001447FE" w:rsidP="001447FE">
      <w:pPr>
        <w:spacing w:line="520" w:lineRule="exact"/>
        <w:jc w:val="left"/>
        <w:rPr>
          <w:rFonts w:ascii="方正仿宋_GBK" w:eastAsia="方正仿宋_GBK" w:hAnsi="方正仿宋_GBK" w:cs="方正仿宋_GBK" w:hint="eastAsia"/>
          <w:sz w:val="32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</w:rPr>
        <w:t>注：地区排序以每百万人口报告数从高到低排序。</w:t>
      </w:r>
      <w:r>
        <w:rPr>
          <w:rFonts w:ascii="方正仿宋_GBK" w:eastAsia="方正仿宋_GBK" w:hAnsi="方正仿宋_GBK" w:cs="方正仿宋_GBK" w:hint="eastAsia"/>
          <w:sz w:val="28"/>
          <w:szCs w:val="28"/>
          <w:highlight w:val="yellow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28"/>
        </w:rPr>
        <w:lastRenderedPageBreak/>
        <w:t>附件4</w:t>
      </w:r>
    </w:p>
    <w:p w:rsidR="001447FE" w:rsidRDefault="001447FE" w:rsidP="001447FE">
      <w:pPr>
        <w:spacing w:line="52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202</w:t>
      </w:r>
      <w:r>
        <w:rPr>
          <w:rFonts w:ascii="方正小标宋_GBK" w:eastAsia="方正小标宋_GBK"/>
          <w:bCs/>
          <w:sz w:val="36"/>
          <w:szCs w:val="36"/>
        </w:rPr>
        <w:t>2</w:t>
      </w:r>
      <w:r>
        <w:rPr>
          <w:rFonts w:ascii="方正小标宋_GBK" w:eastAsia="方正小标宋_GBK" w:hint="eastAsia"/>
          <w:bCs/>
          <w:sz w:val="36"/>
          <w:szCs w:val="36"/>
        </w:rPr>
        <w:t>年全省药物滥用报告情况统计表</w:t>
      </w:r>
    </w:p>
    <w:tbl>
      <w:tblPr>
        <w:tblpPr w:leftFromText="180" w:rightFromText="180" w:vertAnchor="page" w:horzAnchor="margin" w:tblpXSpec="center" w:tblpY="3064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650"/>
        <w:gridCol w:w="1650"/>
        <w:gridCol w:w="1876"/>
        <w:gridCol w:w="1559"/>
        <w:gridCol w:w="1515"/>
      </w:tblGrid>
      <w:tr w:rsidR="001447FE" w:rsidTr="00DF7B25">
        <w:trPr>
          <w:trHeight w:val="567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地  区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上报情况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报告单位情况</w:t>
            </w:r>
          </w:p>
        </w:tc>
      </w:tr>
      <w:tr w:rsidR="001447FE" w:rsidTr="00DF7B25">
        <w:trPr>
          <w:trHeight w:val="656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报告总数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同期报告</w:t>
            </w:r>
            <w:r>
              <w:rPr>
                <w:rFonts w:ascii="方正仿宋_GBK" w:eastAsia="方正仿宋_GBK" w:hAnsi="仿宋_GB2312" w:cs="仿宋_GB2312"/>
                <w:b/>
                <w:kern w:val="0"/>
                <w:sz w:val="24"/>
                <w:szCs w:val="24"/>
              </w:rPr>
              <w:t>数</w:t>
            </w:r>
          </w:p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/>
                <w:b/>
                <w:kern w:val="0"/>
                <w:sz w:val="24"/>
                <w:szCs w:val="24"/>
              </w:rPr>
              <w:t>增长率</w:t>
            </w: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（%</w:t>
            </w:r>
            <w:r>
              <w:rPr>
                <w:rFonts w:ascii="方正仿宋_GBK" w:eastAsia="方正仿宋_GBK" w:hAnsi="仿宋_GB2312" w:cs="仿宋_GB2312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上报单位总数（家</w:t>
            </w:r>
            <w:r>
              <w:rPr>
                <w:rFonts w:ascii="方正仿宋_GBK" w:eastAsia="方正仿宋_GBK" w:hAnsi="仿宋_GB2312" w:cs="仿宋_GB2312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已上报单位数（家</w:t>
            </w:r>
            <w:r>
              <w:rPr>
                <w:rFonts w:ascii="方正仿宋_GBK" w:eastAsia="方正仿宋_GBK" w:hAnsi="仿宋_GB2312" w:cs="仿宋_GB2312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kern w:val="0"/>
                <w:sz w:val="24"/>
                <w:szCs w:val="24"/>
              </w:rPr>
              <w:t>上报率（%）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武汉市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8243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6.84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84（新增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15家）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71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84.52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方正仿宋_GBK" w:eastAsia="方正仿宋_GBK" w:hAnsi="等线" w:hint="eastAsia"/>
                <w:sz w:val="24"/>
                <w:szCs w:val="24"/>
              </w:rPr>
              <w:t>门市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1389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-24.72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14（新增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2家）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荆州市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811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-12.51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23（新增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73.91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孝感市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625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13.02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19（新增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黄冈市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624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23.32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35（新增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13家）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94.29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鄂州市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617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12.18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66.67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襄阳市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560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5.86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21（新增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95.24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恩施州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430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5.13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16（新增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4家）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宜昌市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315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8.62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25（新增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24.00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咸宁市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228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18.75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18（新增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潜江市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178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11.95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5（新增0家）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黄石市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12.37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2家）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70.00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十堰市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40.00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21（新增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2家）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仙桃市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97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53.97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随州市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25.00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1家）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天门市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61.11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2家）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神农架林区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25.00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3（新增</w:t>
            </w:r>
            <w:r>
              <w:rPr>
                <w:rFonts w:ascii="方正仿宋_GBK" w:eastAsia="方正仿宋_GBK" w:hAnsi="等线"/>
                <w:sz w:val="24"/>
                <w:szCs w:val="24"/>
              </w:rPr>
              <w:t>2家）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Ansi="等线" w:hint="eastAsia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100.00</w:t>
            </w:r>
          </w:p>
        </w:tc>
      </w:tr>
      <w:tr w:rsidR="001447FE" w:rsidTr="00DF7B25">
        <w:trPr>
          <w:trHeight w:hRule="exact" w:val="51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14395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3.15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314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7FE" w:rsidRDefault="001447FE" w:rsidP="00DF7B25">
            <w:pPr>
              <w:widowControl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268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FE" w:rsidRDefault="001447FE" w:rsidP="00DF7B25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85.35</w:t>
            </w:r>
          </w:p>
        </w:tc>
      </w:tr>
    </w:tbl>
    <w:p w:rsidR="001447FE" w:rsidRDefault="001447FE" w:rsidP="001447FE">
      <w:pPr>
        <w:adjustRightInd w:val="0"/>
        <w:snapToGrid w:val="0"/>
        <w:spacing w:line="520" w:lineRule="exact"/>
        <w:jc w:val="left"/>
        <w:rPr>
          <w:rFonts w:ascii="方正仿宋_GBK" w:eastAsia="方正仿宋_GBK" w:hAnsi="仿宋_GB2312" w:cs="仿宋_GB2312" w:hint="eastAsia"/>
          <w:bCs/>
          <w:kern w:val="0"/>
          <w:sz w:val="24"/>
          <w:szCs w:val="18"/>
        </w:rPr>
      </w:pPr>
      <w:r>
        <w:rPr>
          <w:rFonts w:ascii="方正仿宋_GBK" w:eastAsia="方正仿宋_GBK" w:hint="eastAsia"/>
          <w:sz w:val="24"/>
        </w:rPr>
        <w:t>注：地区排序以报告总数从高到低排序。</w:t>
      </w:r>
    </w:p>
    <w:p w:rsidR="00776F36" w:rsidRPr="001447FE" w:rsidRDefault="00776F36" w:rsidP="001447FE"/>
    <w:sectPr w:rsidR="00776F36" w:rsidRPr="001447FE">
      <w:footerReference w:type="even" r:id="rId6"/>
      <w:footerReference w:type="default" r:id="rId7"/>
      <w:footerReference w:type="first" r:id="rId8"/>
      <w:pgSz w:w="11906" w:h="16838"/>
      <w:pgMar w:top="1814" w:right="1588" w:bottom="1588" w:left="1588" w:header="851" w:footer="1134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70" w:rsidRDefault="00015870" w:rsidP="001447FE">
      <w:r>
        <w:separator/>
      </w:r>
    </w:p>
  </w:endnote>
  <w:endnote w:type="continuationSeparator" w:id="0">
    <w:p w:rsidR="00015870" w:rsidRDefault="00015870" w:rsidP="0014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55" w:rsidRDefault="00015870">
    <w:pPr>
      <w:pStyle w:val="a5"/>
      <w:jc w:val="right"/>
      <w:rPr>
        <w:rFonts w:ascii="宋体" w:hAnsi="宋体" w:hint="eastAsia"/>
        <w:color w:val="000000"/>
        <w:sz w:val="28"/>
        <w:szCs w:val="28"/>
      </w:rPr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>PAGE   \* M</w:instrText>
    </w:r>
    <w:r>
      <w:rPr>
        <w:rFonts w:ascii="宋体" w:hAnsi="宋体"/>
        <w:color w:val="FFFFFF"/>
        <w:sz w:val="28"/>
        <w:szCs w:val="28"/>
      </w:rPr>
      <w:instrText>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 w:rsidRPr="009E1F2A">
      <w:rPr>
        <w:rFonts w:ascii="宋体" w:hAnsi="宋体"/>
        <w:noProof/>
        <w:color w:val="FFFFFF"/>
        <w:sz w:val="28"/>
        <w:szCs w:val="28"/>
        <w:lang w:val="zh-CN" w:eastAsia="zh-CN"/>
      </w:rPr>
      <w:t>-</w:t>
    </w:r>
    <w:r w:rsidRPr="009E1F2A">
      <w:rPr>
        <w:rFonts w:ascii="宋体" w:hAnsi="宋体"/>
        <w:noProof/>
        <w:color w:val="FFFFFF"/>
        <w:sz w:val="28"/>
        <w:szCs w:val="28"/>
        <w:lang w:val="en-US" w:eastAsia="zh-CN"/>
      </w:rPr>
      <w:t xml:space="preserve"> 6 -</w:t>
    </w:r>
    <w:r>
      <w:rPr>
        <w:rFonts w:ascii="宋体" w:hAnsi="宋体"/>
        <w:color w:val="FFFFFF"/>
        <w:sz w:val="28"/>
        <w:szCs w:val="28"/>
      </w:rPr>
      <w:fldChar w:fldCharType="end"/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 w:rsidRPr="009E1F2A">
      <w:rPr>
        <w:rFonts w:ascii="宋体" w:hAnsi="宋体"/>
        <w:noProof/>
        <w:color w:val="000000"/>
        <w:sz w:val="28"/>
        <w:szCs w:val="28"/>
        <w:lang w:val="zh-CN" w:eastAsia="zh-CN"/>
      </w:rPr>
      <w:t>-</w:t>
    </w:r>
    <w:r w:rsidRPr="009E1F2A">
      <w:rPr>
        <w:rFonts w:ascii="宋体" w:hAnsi="宋体"/>
        <w:noProof/>
        <w:color w:val="000000"/>
        <w:sz w:val="28"/>
        <w:szCs w:val="28"/>
        <w:lang w:val="en-US" w:eastAsia="zh-CN"/>
      </w:rPr>
      <w:t xml:space="preserve"> 6 -</w:t>
    </w:r>
    <w:r>
      <w:rPr>
        <w:rFonts w:ascii="宋体" w:hAnsi="宋体"/>
        <w:color w:val="000000"/>
        <w:sz w:val="28"/>
        <w:szCs w:val="28"/>
      </w:rPr>
      <w:fldChar w:fldCharType="end"/>
    </w:r>
  </w:p>
  <w:p w:rsidR="007A7355" w:rsidRDefault="0001587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55" w:rsidRDefault="00015870">
    <w:pPr>
      <w:pStyle w:val="a5"/>
      <w:jc w:val="right"/>
      <w:rPr>
        <w:rFonts w:ascii="宋体" w:hAnsi="宋体"/>
        <w:color w:val="000000"/>
        <w:sz w:val="28"/>
        <w:szCs w:val="28"/>
      </w:rPr>
    </w:pP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 w:rsidR="001447FE" w:rsidRPr="001447FE">
      <w:rPr>
        <w:rFonts w:ascii="宋体" w:hAnsi="宋体"/>
        <w:noProof/>
        <w:color w:val="000000"/>
        <w:sz w:val="28"/>
        <w:szCs w:val="28"/>
        <w:lang w:val="zh-CN" w:eastAsia="zh-CN"/>
      </w:rPr>
      <w:t>-</w:t>
    </w:r>
    <w:r w:rsidR="001447FE" w:rsidRPr="001447FE">
      <w:rPr>
        <w:rFonts w:ascii="宋体" w:hAnsi="宋体"/>
        <w:noProof/>
        <w:color w:val="000000"/>
        <w:sz w:val="28"/>
        <w:szCs w:val="28"/>
        <w:lang w:val="en-US" w:eastAsia="zh-CN"/>
      </w:rPr>
      <w:t xml:space="preserve"> 4 -</w:t>
    </w:r>
    <w:r>
      <w:rPr>
        <w:rFonts w:ascii="宋体" w:hAnsi="宋体"/>
        <w:color w:val="000000"/>
        <w:sz w:val="28"/>
        <w:szCs w:val="28"/>
      </w:rPr>
      <w:fldChar w:fldCharType="end"/>
    </w:r>
  </w:p>
  <w:p w:rsidR="007A7355" w:rsidRDefault="00015870">
    <w:pPr>
      <w:pStyle w:val="a5"/>
      <w:ind w:right="360" w:firstLine="360"/>
      <w:jc w:val="both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55" w:rsidRDefault="00015870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447FE" w:rsidRPr="001447FE">
      <w:rPr>
        <w:rFonts w:ascii="宋体" w:hAnsi="宋体"/>
        <w:noProof/>
        <w:sz w:val="28"/>
        <w:szCs w:val="28"/>
        <w:lang w:val="zh-CN" w:eastAsia="zh-CN"/>
      </w:rPr>
      <w:t>-</w:t>
    </w:r>
    <w:r w:rsidR="001447FE" w:rsidRPr="001447FE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7A7355" w:rsidRDefault="0001587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70" w:rsidRDefault="00015870" w:rsidP="001447FE">
      <w:r>
        <w:separator/>
      </w:r>
    </w:p>
  </w:footnote>
  <w:footnote w:type="continuationSeparator" w:id="0">
    <w:p w:rsidR="00015870" w:rsidRDefault="00015870" w:rsidP="0014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3F"/>
    <w:rsid w:val="00015870"/>
    <w:rsid w:val="001447FE"/>
    <w:rsid w:val="00776F36"/>
    <w:rsid w:val="007D404B"/>
    <w:rsid w:val="00E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3D699-007D-47FD-B794-53F42CA2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_GBK" w:eastAsia="方正仿宋_GBK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F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7FE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Yuhui</dc:creator>
  <cp:keywords/>
  <dc:description/>
  <cp:lastModifiedBy>Yuhui</cp:lastModifiedBy>
  <cp:revision>2</cp:revision>
  <dcterms:created xsi:type="dcterms:W3CDTF">2023-01-13T02:08:00Z</dcterms:created>
  <dcterms:modified xsi:type="dcterms:W3CDTF">2023-01-13T02:12:00Z</dcterms:modified>
</cp:coreProperties>
</file>