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C9" w:rsidRDefault="00D774C9" w:rsidP="00D774C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:rsidR="00D774C9" w:rsidRDefault="00D774C9" w:rsidP="00D774C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湖北省药品监督检验研究院2023年度</w:t>
      </w:r>
      <w:r w:rsidRPr="00F52E46">
        <w:rPr>
          <w:rFonts w:ascii="仿宋" w:eastAsia="仿宋" w:hAnsi="仿宋" w:cs="仿宋" w:hint="eastAsia"/>
          <w:sz w:val="30"/>
          <w:szCs w:val="30"/>
        </w:rPr>
        <w:t>国家药品监督管理局中药质量控制重点实验室开放课题项目</w:t>
      </w:r>
      <w:r>
        <w:rPr>
          <w:rFonts w:ascii="仿宋" w:eastAsia="仿宋" w:hAnsi="仿宋" w:cs="仿宋" w:hint="eastAsia"/>
          <w:sz w:val="30"/>
          <w:szCs w:val="30"/>
        </w:rPr>
        <w:t>名单</w:t>
      </w:r>
    </w:p>
    <w:p w:rsidR="00D774C9" w:rsidRPr="006428D6" w:rsidRDefault="00D774C9" w:rsidP="00D774C9">
      <w:pPr>
        <w:rPr>
          <w:rFonts w:ascii="仿宋" w:eastAsia="仿宋" w:hAnsi="仿宋" w:cs="仿宋"/>
          <w:sz w:val="28"/>
          <w:szCs w:val="28"/>
        </w:rPr>
      </w:pPr>
    </w:p>
    <w:tbl>
      <w:tblPr>
        <w:tblStyle w:val="a7"/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2835"/>
        <w:gridCol w:w="1559"/>
        <w:gridCol w:w="1842"/>
        <w:gridCol w:w="1229"/>
      </w:tblGrid>
      <w:tr w:rsidR="00D774C9" w:rsidRPr="006428D6" w:rsidTr="00D94599">
        <w:trPr>
          <w:jc w:val="center"/>
        </w:trPr>
        <w:tc>
          <w:tcPr>
            <w:tcW w:w="1714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项目编号</w:t>
            </w:r>
          </w:p>
        </w:tc>
        <w:tc>
          <w:tcPr>
            <w:tcW w:w="2835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项目负责人</w:t>
            </w:r>
          </w:p>
        </w:tc>
        <w:tc>
          <w:tcPr>
            <w:tcW w:w="1842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依托单位</w:t>
            </w:r>
          </w:p>
        </w:tc>
        <w:tc>
          <w:tcPr>
            <w:tcW w:w="122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资助金额（万元）</w:t>
            </w:r>
          </w:p>
        </w:tc>
      </w:tr>
      <w:tr w:rsidR="00D774C9" w:rsidRPr="006428D6" w:rsidTr="00D94599">
        <w:trPr>
          <w:jc w:val="center"/>
        </w:trPr>
        <w:tc>
          <w:tcPr>
            <w:tcW w:w="1714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2023HBKFZ001</w:t>
            </w:r>
          </w:p>
        </w:tc>
        <w:tc>
          <w:tcPr>
            <w:tcW w:w="2835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竹节参中生长调节剂的检测方法和快检试剂盒研究</w:t>
            </w:r>
          </w:p>
        </w:tc>
        <w:tc>
          <w:tcPr>
            <w:tcW w:w="155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t>邹君</w:t>
            </w:r>
          </w:p>
        </w:tc>
        <w:tc>
          <w:tcPr>
            <w:tcW w:w="1842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荆州市食品药品检验所</w:t>
            </w:r>
          </w:p>
        </w:tc>
        <w:tc>
          <w:tcPr>
            <w:tcW w:w="122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6</w:t>
            </w:r>
          </w:p>
        </w:tc>
      </w:tr>
      <w:tr w:rsidR="00D774C9" w:rsidRPr="006428D6" w:rsidTr="00D94599">
        <w:trPr>
          <w:jc w:val="center"/>
        </w:trPr>
        <w:tc>
          <w:tcPr>
            <w:tcW w:w="1714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2023HBKFZ002</w:t>
            </w:r>
          </w:p>
        </w:tc>
        <w:tc>
          <w:tcPr>
            <w:tcW w:w="2835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t>淫羊藿抗衰老标志物的筛选及其合成与调控机制研究</w:t>
            </w:r>
          </w:p>
        </w:tc>
        <w:tc>
          <w:tcPr>
            <w:tcW w:w="155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t>苟君波</w:t>
            </w:r>
          </w:p>
        </w:tc>
        <w:tc>
          <w:tcPr>
            <w:tcW w:w="1842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t>湖北中医药大学</w:t>
            </w:r>
          </w:p>
        </w:tc>
        <w:tc>
          <w:tcPr>
            <w:tcW w:w="122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6</w:t>
            </w:r>
          </w:p>
        </w:tc>
      </w:tr>
      <w:tr w:rsidR="00D774C9" w:rsidRPr="006428D6" w:rsidTr="00D94599">
        <w:trPr>
          <w:jc w:val="center"/>
        </w:trPr>
        <w:tc>
          <w:tcPr>
            <w:tcW w:w="1714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2023HBKFZ003</w:t>
            </w:r>
          </w:p>
        </w:tc>
        <w:tc>
          <w:tcPr>
            <w:tcW w:w="2835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基于质谱多肽组学</w:t>
            </w:r>
            <w:r w:rsidRPr="006428D6">
              <w:t>-</w:t>
            </w:r>
            <w:r w:rsidRPr="006428D6">
              <w:t>代谢组学</w:t>
            </w:r>
            <w:r w:rsidRPr="006428D6">
              <w:rPr>
                <w:rFonts w:hint="eastAsia"/>
              </w:rPr>
              <w:t>技术</w:t>
            </w:r>
            <w:r w:rsidRPr="006428D6">
              <w:t>的龟甲正品和混伪品的特征标志物</w:t>
            </w:r>
            <w:r w:rsidRPr="006428D6">
              <w:rPr>
                <w:rFonts w:hint="eastAsia"/>
              </w:rPr>
              <w:t>研究</w:t>
            </w:r>
          </w:p>
        </w:tc>
        <w:tc>
          <w:tcPr>
            <w:tcW w:w="155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胡汉昆</w:t>
            </w:r>
          </w:p>
        </w:tc>
        <w:tc>
          <w:tcPr>
            <w:tcW w:w="1842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武汉大学</w:t>
            </w:r>
          </w:p>
        </w:tc>
        <w:tc>
          <w:tcPr>
            <w:tcW w:w="122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4</w:t>
            </w:r>
          </w:p>
        </w:tc>
      </w:tr>
      <w:tr w:rsidR="00D774C9" w:rsidRPr="006428D6" w:rsidTr="00D94599">
        <w:trPr>
          <w:jc w:val="center"/>
        </w:trPr>
        <w:tc>
          <w:tcPr>
            <w:tcW w:w="1714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2023HBKFZ004</w:t>
            </w:r>
          </w:p>
        </w:tc>
        <w:tc>
          <w:tcPr>
            <w:tcW w:w="2835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湖北优势道地药材</w:t>
            </w:r>
            <w:r w:rsidRPr="006428D6">
              <w:t>ISO</w:t>
            </w:r>
            <w:r w:rsidRPr="006428D6">
              <w:t>中医药国际标准</w:t>
            </w:r>
            <w:r w:rsidRPr="006428D6">
              <w:rPr>
                <w:rFonts w:hint="eastAsia"/>
              </w:rPr>
              <w:t>的制定与研究</w:t>
            </w:r>
          </w:p>
        </w:tc>
        <w:tc>
          <w:tcPr>
            <w:tcW w:w="155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t>徐燃</w:t>
            </w:r>
          </w:p>
        </w:tc>
        <w:tc>
          <w:tcPr>
            <w:tcW w:w="1842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t>武汉轻工大学</w:t>
            </w:r>
          </w:p>
        </w:tc>
        <w:tc>
          <w:tcPr>
            <w:tcW w:w="1229" w:type="dxa"/>
            <w:vAlign w:val="center"/>
          </w:tcPr>
          <w:p w:rsidR="00D774C9" w:rsidRPr="006428D6" w:rsidRDefault="00D774C9" w:rsidP="00D94599">
            <w:pPr>
              <w:jc w:val="center"/>
            </w:pPr>
            <w:r w:rsidRPr="006428D6">
              <w:rPr>
                <w:rFonts w:hint="eastAsia"/>
              </w:rPr>
              <w:t>4</w:t>
            </w:r>
          </w:p>
        </w:tc>
      </w:tr>
    </w:tbl>
    <w:p w:rsidR="00D774C9" w:rsidRDefault="00D774C9" w:rsidP="00D774C9">
      <w:pPr>
        <w:rPr>
          <w:rFonts w:ascii="仿宋" w:eastAsia="仿宋" w:hAnsi="仿宋" w:cs="仿宋"/>
          <w:sz w:val="30"/>
          <w:szCs w:val="30"/>
        </w:rPr>
      </w:pPr>
    </w:p>
    <w:p w:rsidR="00D774C9" w:rsidRPr="00A407F5" w:rsidRDefault="00D774C9" w:rsidP="00D774C9">
      <w:pPr>
        <w:rPr>
          <w:rFonts w:ascii="仿宋" w:eastAsia="仿宋" w:hAnsi="仿宋" w:cs="仿宋"/>
          <w:sz w:val="30"/>
          <w:szCs w:val="30"/>
        </w:rPr>
      </w:pPr>
    </w:p>
    <w:p w:rsidR="00496424" w:rsidRDefault="00496424">
      <w:bookmarkStart w:id="0" w:name="_GoBack"/>
      <w:bookmarkEnd w:id="0"/>
    </w:p>
    <w:sectPr w:rsidR="00496424" w:rsidSect="00440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3A" w:rsidRDefault="00B2763A" w:rsidP="00D774C9">
      <w:r>
        <w:separator/>
      </w:r>
    </w:p>
  </w:endnote>
  <w:endnote w:type="continuationSeparator" w:id="0">
    <w:p w:rsidR="00B2763A" w:rsidRDefault="00B2763A" w:rsidP="00D7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3A" w:rsidRDefault="00B2763A" w:rsidP="00D774C9">
      <w:r>
        <w:separator/>
      </w:r>
    </w:p>
  </w:footnote>
  <w:footnote w:type="continuationSeparator" w:id="0">
    <w:p w:rsidR="00B2763A" w:rsidRDefault="00B2763A" w:rsidP="00D7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0"/>
    <w:rsid w:val="002A49A0"/>
    <w:rsid w:val="00496424"/>
    <w:rsid w:val="00B2763A"/>
    <w:rsid w:val="00D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BA69B-E509-4CF5-905B-E9A7ADE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7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4C9"/>
    <w:rPr>
      <w:sz w:val="18"/>
      <w:szCs w:val="18"/>
    </w:rPr>
  </w:style>
  <w:style w:type="table" w:styleId="a7">
    <w:name w:val="Table Grid"/>
    <w:basedOn w:val="a1"/>
    <w:rsid w:val="00D774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2023-12-27T03:34:00Z</dcterms:created>
  <dcterms:modified xsi:type="dcterms:W3CDTF">2023-12-27T03:34:00Z</dcterms:modified>
</cp:coreProperties>
</file>