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D274" w14:textId="77777777" w:rsidR="00573CDE" w:rsidRPr="00F07FC3" w:rsidRDefault="007E34E7" w:rsidP="00BF5F19">
      <w:pPr>
        <w:spacing w:line="288" w:lineRule="auto"/>
        <w:ind w:firstLineChars="200" w:firstLine="883"/>
        <w:jc w:val="center"/>
        <w:rPr>
          <w:rFonts w:ascii="方正小标宋_GBK" w:eastAsia="方正小标宋_GBK" w:hAnsi="黑体"/>
          <w:b/>
          <w:sz w:val="44"/>
          <w:szCs w:val="44"/>
        </w:rPr>
      </w:pPr>
      <w:r w:rsidRPr="00F07FC3">
        <w:rPr>
          <w:rFonts w:ascii="方正小标宋_GBK" w:eastAsia="方正小标宋_GBK" w:hAnsi="黑体" w:hint="eastAsia"/>
          <w:b/>
          <w:sz w:val="44"/>
          <w:szCs w:val="44"/>
        </w:rPr>
        <w:t>湖北省药品监督管理局</w:t>
      </w:r>
    </w:p>
    <w:p w14:paraId="54750EFA" w14:textId="29E88ED1" w:rsidR="00573CDE" w:rsidRPr="00F07FC3" w:rsidRDefault="007E34E7" w:rsidP="00BF5F19">
      <w:pPr>
        <w:spacing w:line="288" w:lineRule="auto"/>
        <w:ind w:firstLineChars="200" w:firstLine="883"/>
        <w:jc w:val="center"/>
        <w:rPr>
          <w:rFonts w:ascii="方正小标宋_GBK" w:eastAsia="方正小标宋_GBK" w:hAnsi="黑体"/>
          <w:b/>
          <w:sz w:val="44"/>
          <w:szCs w:val="44"/>
        </w:rPr>
      </w:pPr>
      <w:r w:rsidRPr="00F07FC3">
        <w:rPr>
          <w:rFonts w:ascii="方正小标宋_GBK" w:eastAsia="方正小标宋_GBK" w:hAnsi="黑体" w:hint="eastAsia"/>
          <w:b/>
          <w:sz w:val="44"/>
          <w:szCs w:val="44"/>
        </w:rPr>
        <w:t>门户网站</w:t>
      </w:r>
      <w:r w:rsidR="002760A4">
        <w:rPr>
          <w:rFonts w:ascii="方正小标宋_GBK" w:eastAsia="方正小标宋_GBK" w:hAnsi="黑体" w:hint="eastAsia"/>
          <w:b/>
          <w:sz w:val="44"/>
          <w:szCs w:val="44"/>
        </w:rPr>
        <w:t>、</w:t>
      </w:r>
      <w:r w:rsidRPr="00F07FC3">
        <w:rPr>
          <w:rFonts w:ascii="方正小标宋_GBK" w:eastAsia="方正小标宋_GBK" w:hAnsi="黑体" w:hint="eastAsia"/>
          <w:b/>
          <w:sz w:val="44"/>
          <w:szCs w:val="44"/>
        </w:rPr>
        <w:t>办公系统</w:t>
      </w:r>
      <w:r>
        <w:rPr>
          <w:rFonts w:ascii="方正小标宋_GBK" w:eastAsia="方正小标宋_GBK" w:hAnsi="黑体" w:hint="eastAsia"/>
          <w:b/>
          <w:sz w:val="44"/>
          <w:szCs w:val="44"/>
        </w:rPr>
        <w:t>及企业</w:t>
      </w:r>
      <w:proofErr w:type="gramStart"/>
      <w:r>
        <w:rPr>
          <w:rFonts w:ascii="方正小标宋_GBK" w:eastAsia="方正小标宋_GBK" w:hAnsi="黑体" w:hint="eastAsia"/>
          <w:b/>
          <w:sz w:val="44"/>
          <w:szCs w:val="44"/>
        </w:rPr>
        <w:t>端</w:t>
      </w:r>
      <w:r w:rsidRPr="00F07FC3">
        <w:rPr>
          <w:rFonts w:ascii="方正小标宋_GBK" w:eastAsia="方正小标宋_GBK" w:hAnsi="黑体" w:hint="eastAsia"/>
          <w:b/>
          <w:sz w:val="44"/>
          <w:szCs w:val="44"/>
        </w:rPr>
        <w:t>运行</w:t>
      </w:r>
      <w:proofErr w:type="gramEnd"/>
      <w:r w:rsidRPr="00F07FC3">
        <w:rPr>
          <w:rFonts w:ascii="方正小标宋_GBK" w:eastAsia="方正小标宋_GBK" w:hAnsi="黑体" w:hint="eastAsia"/>
          <w:b/>
          <w:sz w:val="44"/>
          <w:szCs w:val="44"/>
        </w:rPr>
        <w:t>维护项目方案</w:t>
      </w:r>
    </w:p>
    <w:p w14:paraId="2039D34E" w14:textId="77777777" w:rsidR="00573CDE" w:rsidRPr="00F07FC3" w:rsidRDefault="00573CDE" w:rsidP="00BF5F19">
      <w:pPr>
        <w:spacing w:line="480" w:lineRule="auto"/>
        <w:ind w:firstLineChars="200" w:firstLine="643"/>
        <w:jc w:val="center"/>
        <w:rPr>
          <w:rFonts w:ascii="方正仿宋_GBK" w:eastAsia="方正仿宋_GBK"/>
          <w:b/>
          <w:sz w:val="32"/>
          <w:szCs w:val="32"/>
        </w:rPr>
      </w:pPr>
    </w:p>
    <w:p w14:paraId="7B8D1DD9" w14:textId="77777777" w:rsidR="00573CDE" w:rsidRPr="00F07FC3" w:rsidRDefault="00573CDE" w:rsidP="00BF5F19">
      <w:pPr>
        <w:spacing w:line="480" w:lineRule="auto"/>
        <w:ind w:firstLineChars="200" w:firstLine="643"/>
        <w:jc w:val="center"/>
        <w:rPr>
          <w:rFonts w:ascii="方正仿宋_GBK" w:eastAsia="方正仿宋_GBK"/>
          <w:b/>
          <w:sz w:val="32"/>
          <w:szCs w:val="32"/>
        </w:rPr>
      </w:pPr>
    </w:p>
    <w:p w14:paraId="701797C2" w14:textId="77777777" w:rsidR="00573CDE" w:rsidRPr="00F07FC3" w:rsidRDefault="00573CDE" w:rsidP="00BF5F19">
      <w:pPr>
        <w:spacing w:line="480" w:lineRule="auto"/>
        <w:ind w:firstLineChars="200" w:firstLine="643"/>
        <w:jc w:val="center"/>
        <w:rPr>
          <w:rFonts w:ascii="方正仿宋_GBK" w:eastAsia="方正仿宋_GBK"/>
          <w:b/>
          <w:sz w:val="32"/>
          <w:szCs w:val="32"/>
        </w:rPr>
      </w:pPr>
    </w:p>
    <w:p w14:paraId="2B3FC073" w14:textId="77777777" w:rsidR="00573CDE" w:rsidRPr="00F07FC3" w:rsidRDefault="00573CDE" w:rsidP="00BF5F19">
      <w:pPr>
        <w:spacing w:line="480" w:lineRule="auto"/>
        <w:ind w:firstLineChars="200" w:firstLine="643"/>
        <w:jc w:val="center"/>
        <w:rPr>
          <w:rFonts w:ascii="方正仿宋_GBK" w:eastAsia="方正仿宋_GBK"/>
          <w:b/>
          <w:sz w:val="32"/>
          <w:szCs w:val="32"/>
        </w:rPr>
      </w:pPr>
    </w:p>
    <w:p w14:paraId="29E7356D" w14:textId="77777777" w:rsidR="00573CDE" w:rsidRPr="00F07FC3" w:rsidRDefault="00573CDE" w:rsidP="00BF5F19">
      <w:pPr>
        <w:spacing w:line="480" w:lineRule="auto"/>
        <w:ind w:firstLineChars="200" w:firstLine="643"/>
        <w:jc w:val="center"/>
        <w:rPr>
          <w:rFonts w:ascii="方正仿宋_GBK" w:eastAsia="方正仿宋_GBK"/>
          <w:b/>
          <w:sz w:val="32"/>
          <w:szCs w:val="32"/>
        </w:rPr>
      </w:pPr>
    </w:p>
    <w:p w14:paraId="303AB9D9" w14:textId="77777777" w:rsidR="00573CDE" w:rsidRPr="00F07FC3" w:rsidRDefault="00573CDE" w:rsidP="00BF5F19">
      <w:pPr>
        <w:spacing w:line="480" w:lineRule="auto"/>
        <w:ind w:firstLineChars="200" w:firstLine="643"/>
        <w:rPr>
          <w:rFonts w:ascii="方正仿宋_GBK" w:eastAsia="方正仿宋_GBK"/>
          <w:b/>
          <w:sz w:val="32"/>
          <w:szCs w:val="32"/>
        </w:rPr>
      </w:pPr>
    </w:p>
    <w:p w14:paraId="299AE2DD" w14:textId="77777777" w:rsidR="00573CDE" w:rsidRPr="00F07FC3" w:rsidRDefault="00573CDE" w:rsidP="00BF5F19">
      <w:pPr>
        <w:spacing w:line="480" w:lineRule="auto"/>
        <w:ind w:firstLineChars="200" w:firstLine="643"/>
        <w:jc w:val="center"/>
        <w:rPr>
          <w:rFonts w:ascii="方正仿宋_GBK" w:eastAsia="方正仿宋_GBK"/>
          <w:b/>
          <w:sz w:val="32"/>
          <w:szCs w:val="32"/>
        </w:rPr>
      </w:pPr>
    </w:p>
    <w:p w14:paraId="42D41EA9" w14:textId="77777777" w:rsidR="00573CDE" w:rsidRPr="00F07FC3" w:rsidRDefault="00573CDE" w:rsidP="00BF5F19">
      <w:pPr>
        <w:spacing w:line="360" w:lineRule="auto"/>
        <w:ind w:firstLineChars="200" w:firstLine="643"/>
        <w:jc w:val="center"/>
        <w:rPr>
          <w:rFonts w:ascii="方正仿宋_GBK" w:eastAsia="方正仿宋_GBK"/>
          <w:b/>
          <w:sz w:val="32"/>
          <w:szCs w:val="32"/>
        </w:rPr>
      </w:pPr>
    </w:p>
    <w:p w14:paraId="4EB0E2E0" w14:textId="77777777" w:rsidR="00573CDE" w:rsidRPr="00F07FC3" w:rsidRDefault="00573CDE" w:rsidP="00BF5F19">
      <w:pPr>
        <w:spacing w:line="360" w:lineRule="auto"/>
        <w:ind w:firstLineChars="200" w:firstLine="643"/>
        <w:jc w:val="center"/>
        <w:rPr>
          <w:rFonts w:ascii="方正仿宋_GBK" w:eastAsia="方正仿宋_GBK"/>
          <w:b/>
          <w:sz w:val="32"/>
          <w:szCs w:val="32"/>
        </w:rPr>
      </w:pPr>
    </w:p>
    <w:p w14:paraId="31349286" w14:textId="77777777" w:rsidR="00573CDE" w:rsidRPr="00F07FC3" w:rsidRDefault="00573CDE" w:rsidP="00BF5F19">
      <w:pPr>
        <w:spacing w:line="360" w:lineRule="auto"/>
        <w:ind w:firstLineChars="200" w:firstLine="643"/>
        <w:jc w:val="center"/>
        <w:rPr>
          <w:rFonts w:ascii="方正仿宋_GBK" w:eastAsia="方正仿宋_GBK"/>
          <w:b/>
          <w:sz w:val="32"/>
          <w:szCs w:val="32"/>
        </w:rPr>
      </w:pPr>
    </w:p>
    <w:p w14:paraId="6D07BAD3" w14:textId="77777777" w:rsidR="00573CDE" w:rsidRPr="00F07FC3" w:rsidRDefault="00573CDE" w:rsidP="00BF5F19">
      <w:pPr>
        <w:spacing w:line="360" w:lineRule="auto"/>
        <w:ind w:firstLineChars="200" w:firstLine="643"/>
        <w:jc w:val="center"/>
        <w:rPr>
          <w:rFonts w:ascii="方正仿宋_GBK" w:eastAsia="方正仿宋_GBK"/>
          <w:b/>
          <w:sz w:val="32"/>
          <w:szCs w:val="32"/>
        </w:rPr>
      </w:pPr>
    </w:p>
    <w:p w14:paraId="0A5330FE" w14:textId="77777777" w:rsidR="00573CDE" w:rsidRPr="00F07FC3" w:rsidRDefault="00573CDE" w:rsidP="00BF5F19">
      <w:pPr>
        <w:spacing w:line="360" w:lineRule="auto"/>
        <w:ind w:firstLineChars="200" w:firstLine="643"/>
        <w:jc w:val="center"/>
        <w:rPr>
          <w:rFonts w:ascii="方正仿宋_GBK" w:eastAsia="方正仿宋_GBK"/>
          <w:b/>
          <w:sz w:val="32"/>
          <w:szCs w:val="32"/>
        </w:rPr>
      </w:pPr>
    </w:p>
    <w:p w14:paraId="49B693A4" w14:textId="77777777" w:rsidR="00573CDE" w:rsidRPr="00F07FC3" w:rsidRDefault="007E34E7" w:rsidP="00BF5F19">
      <w:pPr>
        <w:spacing w:line="360" w:lineRule="auto"/>
        <w:ind w:firstLineChars="200" w:firstLine="643"/>
        <w:jc w:val="center"/>
        <w:rPr>
          <w:rFonts w:ascii="方正仿宋_GBK" w:eastAsia="方正仿宋_GBK" w:hAnsi="宋体"/>
          <w:b/>
          <w:sz w:val="32"/>
          <w:szCs w:val="32"/>
        </w:rPr>
      </w:pPr>
      <w:r w:rsidRPr="00F07FC3">
        <w:rPr>
          <w:rFonts w:ascii="方正仿宋_GBK" w:eastAsia="方正仿宋_GBK" w:hAnsi="宋体" w:hint="eastAsia"/>
          <w:b/>
          <w:sz w:val="32"/>
          <w:szCs w:val="32"/>
        </w:rPr>
        <w:t>湖北省药品监督管理局信息技术与电子监管中心</w:t>
      </w:r>
    </w:p>
    <w:p w14:paraId="1507AB75" w14:textId="77777777" w:rsidR="00573CDE" w:rsidRPr="00F07FC3" w:rsidRDefault="007E34E7" w:rsidP="00BF5F19">
      <w:pPr>
        <w:spacing w:line="360" w:lineRule="auto"/>
        <w:ind w:firstLineChars="200" w:firstLine="643"/>
        <w:jc w:val="center"/>
        <w:rPr>
          <w:rFonts w:ascii="方正仿宋_GBK" w:eastAsia="方正仿宋_GBK"/>
          <w:b/>
          <w:sz w:val="32"/>
          <w:szCs w:val="32"/>
        </w:rPr>
      </w:pPr>
      <w:r w:rsidRPr="00F07FC3">
        <w:rPr>
          <w:rFonts w:ascii="方正仿宋_GBK" w:eastAsia="方正仿宋_GBK" w:hint="eastAsia"/>
          <w:b/>
          <w:sz w:val="32"/>
          <w:szCs w:val="32"/>
        </w:rPr>
        <w:t>2024年9月</w:t>
      </w:r>
    </w:p>
    <w:p w14:paraId="32C6B7B8" w14:textId="77777777" w:rsidR="00573CDE" w:rsidRPr="00F07FC3" w:rsidRDefault="00573CDE" w:rsidP="00BF5F19">
      <w:pPr>
        <w:ind w:firstLineChars="200" w:firstLine="640"/>
        <w:rPr>
          <w:rFonts w:ascii="方正仿宋_GBK" w:eastAsia="方正仿宋_GBK"/>
          <w:sz w:val="32"/>
          <w:szCs w:val="32"/>
        </w:rPr>
      </w:pPr>
    </w:p>
    <w:p w14:paraId="6A862292" w14:textId="77777777" w:rsidR="00573CDE" w:rsidRPr="00F07FC3" w:rsidRDefault="00573CDE" w:rsidP="00BF5F19">
      <w:pPr>
        <w:ind w:firstLineChars="200" w:firstLine="640"/>
        <w:rPr>
          <w:rFonts w:ascii="方正仿宋_GBK" w:eastAsia="方正仿宋_GBK"/>
          <w:sz w:val="32"/>
          <w:szCs w:val="32"/>
        </w:rPr>
      </w:pPr>
    </w:p>
    <w:p w14:paraId="7CBBC9EF" w14:textId="5170E86E" w:rsidR="00573CDE" w:rsidRPr="00F07FC3" w:rsidRDefault="00573CDE" w:rsidP="00BF5F19">
      <w:pPr>
        <w:widowControl/>
        <w:jc w:val="left"/>
        <w:rPr>
          <w:rFonts w:ascii="方正仿宋_GBK" w:eastAsia="方正仿宋_GBK"/>
          <w:sz w:val="32"/>
          <w:szCs w:val="32"/>
        </w:rPr>
      </w:pPr>
    </w:p>
    <w:p w14:paraId="3D704B35" w14:textId="77777777" w:rsidR="00573CDE" w:rsidRPr="00F07FC3" w:rsidRDefault="007E34E7" w:rsidP="00BF5F19">
      <w:pPr>
        <w:spacing w:line="288" w:lineRule="auto"/>
        <w:ind w:firstLineChars="200" w:firstLine="643"/>
        <w:jc w:val="center"/>
        <w:rPr>
          <w:rFonts w:ascii="方正小标宋_GBK" w:eastAsia="方正小标宋_GBK" w:hAnsi="黑体"/>
          <w:b/>
          <w:sz w:val="32"/>
          <w:szCs w:val="32"/>
        </w:rPr>
      </w:pPr>
      <w:r w:rsidRPr="00F07FC3">
        <w:rPr>
          <w:rFonts w:ascii="方正小标宋_GBK" w:eastAsia="方正小标宋_GBK" w:hAnsi="黑体" w:hint="eastAsia"/>
          <w:b/>
          <w:sz w:val="32"/>
          <w:szCs w:val="32"/>
        </w:rPr>
        <w:lastRenderedPageBreak/>
        <w:t>第一部分</w:t>
      </w:r>
    </w:p>
    <w:p w14:paraId="6EF2E340" w14:textId="77777777" w:rsidR="00573CDE" w:rsidRPr="00F07FC3" w:rsidRDefault="007E34E7" w:rsidP="00BF5F19">
      <w:pPr>
        <w:pStyle w:val="2"/>
        <w:ind w:firstLineChars="200" w:firstLine="643"/>
        <w:rPr>
          <w:rFonts w:ascii="黑体" w:hAnsi="黑体"/>
          <w:szCs w:val="32"/>
        </w:rPr>
      </w:pPr>
      <w:bookmarkStart w:id="0" w:name="_Toc57027466"/>
      <w:bookmarkStart w:id="1" w:name="_Toc31915"/>
      <w:r w:rsidRPr="00F07FC3">
        <w:rPr>
          <w:rFonts w:ascii="黑体" w:hAnsi="黑体" w:hint="eastAsia"/>
          <w:szCs w:val="32"/>
        </w:rPr>
        <w:t>一、基本情况</w:t>
      </w:r>
      <w:bookmarkEnd w:id="0"/>
      <w:bookmarkEnd w:id="1"/>
    </w:p>
    <w:p w14:paraId="7899B687" w14:textId="77777777" w:rsidR="00573CDE" w:rsidRPr="00BF5F19" w:rsidRDefault="007E34E7" w:rsidP="00BF5F19">
      <w:pPr>
        <w:pStyle w:val="3"/>
        <w:ind w:firstLineChars="200" w:firstLine="643"/>
        <w:rPr>
          <w:rFonts w:ascii="方正仿宋_GBK" w:eastAsia="方正仿宋_GBK"/>
          <w:szCs w:val="32"/>
        </w:rPr>
      </w:pPr>
      <w:r w:rsidRPr="00BF5F19">
        <w:rPr>
          <w:rFonts w:ascii="方正仿宋_GBK" w:eastAsia="方正仿宋_GBK" w:hint="eastAsia"/>
          <w:szCs w:val="32"/>
        </w:rPr>
        <w:t>1.1项目名称</w:t>
      </w:r>
    </w:p>
    <w:p w14:paraId="3BEBD029"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湖北省药品监督管理局门户网站运行维护项目</w:t>
      </w:r>
    </w:p>
    <w:p w14:paraId="583048FF"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1.2运维依据</w:t>
      </w:r>
    </w:p>
    <w:p w14:paraId="1B35E3B1"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为贯彻落实《国务院办公厅关于印发政府网站发展指引的通知》（国办发〔2017〕47号）、《省人民政府办公厅关于开展2024年度全省政府网站及政务新媒体绩效评估工作的通知》、《省人民政府办公厅关于印发2024年度政务公开工作考评方案的通知》《省人民政府办公厅关于规范政府信息公开平台建设有关事项的通知》、《国务院办公厅政府信息与政务公开办公室关于规范政府信息公开平台有关事项的通知》（国办公开办函〔2019〕61号）及2024年新发布网站建设和考核要求，政务公开要点和考核要求等文件精神，结合湖北省药品监督管理局（以下简称省药监局）门户网站建设实际情况，制定</w:t>
      </w:r>
      <w:proofErr w:type="gramStart"/>
      <w:r w:rsidRPr="00F07FC3">
        <w:rPr>
          <w:rFonts w:ascii="方正仿宋_GBK" w:eastAsia="方正仿宋_GBK" w:hAnsi="仿宋" w:cs="仿宋" w:hint="eastAsia"/>
          <w:sz w:val="32"/>
          <w:szCs w:val="32"/>
        </w:rPr>
        <w:t>以下运</w:t>
      </w:r>
      <w:proofErr w:type="gramEnd"/>
      <w:r w:rsidRPr="00F07FC3">
        <w:rPr>
          <w:rFonts w:ascii="方正仿宋_GBK" w:eastAsia="方正仿宋_GBK" w:hAnsi="仿宋" w:cs="仿宋" w:hint="eastAsia"/>
          <w:sz w:val="32"/>
          <w:szCs w:val="32"/>
        </w:rPr>
        <w:t>维方案。</w:t>
      </w:r>
    </w:p>
    <w:p w14:paraId="43FF2CB5"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1.3</w:t>
      </w:r>
      <w:bookmarkStart w:id="2" w:name="_Toc27479"/>
      <w:bookmarkStart w:id="3" w:name="_Toc57027469"/>
      <w:r w:rsidRPr="00F07FC3">
        <w:rPr>
          <w:rFonts w:ascii="方正仿宋_GBK" w:eastAsia="方正仿宋_GBK" w:hint="eastAsia"/>
          <w:szCs w:val="32"/>
        </w:rPr>
        <w:t>项目运维的目标、范围、模式、周期</w:t>
      </w:r>
      <w:bookmarkEnd w:id="2"/>
      <w:bookmarkEnd w:id="3"/>
    </w:p>
    <w:p w14:paraId="7CCED5F7" w14:textId="4D6D4C57" w:rsidR="00573CDE" w:rsidRPr="00F07FC3" w:rsidRDefault="00BF5F19" w:rsidP="00BF5F19">
      <w:pPr>
        <w:spacing w:line="360" w:lineRule="auto"/>
        <w:ind w:firstLineChars="200" w:firstLine="643"/>
        <w:rPr>
          <w:rFonts w:ascii="方正仿宋_GBK" w:eastAsia="方正仿宋_GBK" w:hAnsi="仿宋" w:cs="仿宋"/>
          <w:sz w:val="32"/>
          <w:szCs w:val="32"/>
        </w:rPr>
      </w:pPr>
      <w:r>
        <w:rPr>
          <w:rFonts w:ascii="方正仿宋_GBK" w:eastAsia="方正仿宋_GBK" w:hAnsi="仿宋" w:cs="仿宋"/>
          <w:b/>
          <w:bCs/>
          <w:sz w:val="32"/>
          <w:szCs w:val="32"/>
        </w:rPr>
        <w:t>1.3.1</w:t>
      </w:r>
      <w:r w:rsidR="007E34E7" w:rsidRPr="00F07FC3">
        <w:rPr>
          <w:rFonts w:ascii="方正仿宋_GBK" w:eastAsia="方正仿宋_GBK" w:hAnsi="仿宋" w:cs="仿宋" w:hint="eastAsia"/>
          <w:b/>
          <w:bCs/>
          <w:sz w:val="32"/>
          <w:szCs w:val="32"/>
        </w:rPr>
        <w:t>项目运维目标：</w:t>
      </w:r>
      <w:r w:rsidR="007E34E7" w:rsidRPr="00F07FC3">
        <w:rPr>
          <w:rFonts w:ascii="方正仿宋_GBK" w:eastAsia="方正仿宋_GBK" w:hAnsi="仿宋" w:cs="仿宋" w:hint="eastAsia"/>
          <w:sz w:val="32"/>
          <w:szCs w:val="32"/>
        </w:rPr>
        <w:t>根据国务院办公厅、湖北省人民政府办公厅和国家药品监督管理局关于政府网站与政务新</w:t>
      </w:r>
      <w:r w:rsidR="007E34E7" w:rsidRPr="00F07FC3">
        <w:rPr>
          <w:rFonts w:ascii="方正仿宋_GBK" w:eastAsia="方正仿宋_GBK" w:hAnsi="仿宋" w:cs="仿宋" w:hint="eastAsia"/>
          <w:sz w:val="32"/>
          <w:szCs w:val="32"/>
        </w:rPr>
        <w:lastRenderedPageBreak/>
        <w:t>媒体运行建设和考核管理等工作要求，</w:t>
      </w:r>
      <w:proofErr w:type="gramStart"/>
      <w:r w:rsidR="007E34E7" w:rsidRPr="00F07FC3">
        <w:rPr>
          <w:rFonts w:ascii="方正仿宋_GBK" w:eastAsia="方正仿宋_GBK" w:hAnsi="仿宋" w:cs="仿宋" w:hint="eastAsia"/>
          <w:sz w:val="32"/>
          <w:szCs w:val="32"/>
        </w:rPr>
        <w:t>围绕局门户</w:t>
      </w:r>
      <w:proofErr w:type="gramEnd"/>
      <w:r w:rsidR="007E34E7" w:rsidRPr="00F07FC3">
        <w:rPr>
          <w:rFonts w:ascii="方正仿宋_GBK" w:eastAsia="方正仿宋_GBK" w:hAnsi="仿宋" w:cs="仿宋" w:hint="eastAsia"/>
          <w:sz w:val="32"/>
          <w:szCs w:val="32"/>
        </w:rPr>
        <w:t>网站日常技术运维管理、全国政府网站季度普查考核、省政府年度绩效评估考核和年度政务公开工作考评管理等相关工作需要，做好本部门网站的建设管理，做好信息内容保障和内容安全管理工作。优化完善网站栏目设置，丰富网站内容展现形式，升级网站服务功能，为网站迎</w:t>
      </w:r>
      <w:proofErr w:type="gramStart"/>
      <w:r w:rsidR="007E34E7" w:rsidRPr="00F07FC3">
        <w:rPr>
          <w:rFonts w:ascii="方正仿宋_GBK" w:eastAsia="方正仿宋_GBK" w:hAnsi="仿宋" w:cs="仿宋" w:hint="eastAsia"/>
          <w:sz w:val="32"/>
          <w:szCs w:val="32"/>
        </w:rPr>
        <w:t>评改进</w:t>
      </w:r>
      <w:proofErr w:type="gramEnd"/>
      <w:r w:rsidR="007E34E7" w:rsidRPr="00F07FC3">
        <w:rPr>
          <w:rFonts w:ascii="方正仿宋_GBK" w:eastAsia="方正仿宋_GBK" w:hAnsi="仿宋" w:cs="仿宋" w:hint="eastAsia"/>
          <w:sz w:val="32"/>
          <w:szCs w:val="32"/>
        </w:rPr>
        <w:t>和高效运行提供技术支持。</w:t>
      </w:r>
    </w:p>
    <w:p w14:paraId="1D48BDB8" w14:textId="3DE670AD" w:rsidR="00573CDE" w:rsidRPr="00F07FC3" w:rsidRDefault="00BF5F19" w:rsidP="00BF5F19">
      <w:pPr>
        <w:spacing w:line="360" w:lineRule="auto"/>
        <w:ind w:firstLineChars="200" w:firstLine="643"/>
        <w:rPr>
          <w:rFonts w:ascii="方正仿宋_GBK" w:eastAsia="方正仿宋_GBK" w:hAnsi="仿宋" w:cs="仿宋"/>
          <w:sz w:val="32"/>
          <w:szCs w:val="32"/>
        </w:rPr>
      </w:pPr>
      <w:r>
        <w:rPr>
          <w:rFonts w:ascii="方正仿宋_GBK" w:eastAsia="方正仿宋_GBK" w:hAnsi="仿宋" w:cs="仿宋"/>
          <w:b/>
          <w:bCs/>
          <w:sz w:val="32"/>
          <w:szCs w:val="32"/>
        </w:rPr>
        <w:t>1.3.2</w:t>
      </w:r>
      <w:r w:rsidR="007E34E7" w:rsidRPr="00F07FC3">
        <w:rPr>
          <w:rFonts w:ascii="方正仿宋_GBK" w:eastAsia="方正仿宋_GBK" w:hAnsi="仿宋" w:cs="仿宋" w:hint="eastAsia"/>
          <w:b/>
          <w:bCs/>
          <w:sz w:val="32"/>
          <w:szCs w:val="32"/>
        </w:rPr>
        <w:t>项目运维范围：</w:t>
      </w:r>
      <w:r w:rsidR="007E34E7" w:rsidRPr="00F07FC3">
        <w:rPr>
          <w:rFonts w:ascii="方正仿宋_GBK" w:eastAsia="方正仿宋_GBK" w:hAnsi="仿宋" w:cs="仿宋" w:hint="eastAsia"/>
          <w:sz w:val="32"/>
          <w:szCs w:val="32"/>
        </w:rPr>
        <w:t>涉及省局政府网站的政府信息公开、互动交流、办事服务、部门动态、网站智能机器人等主要功能</w:t>
      </w:r>
      <w:proofErr w:type="gramStart"/>
      <w:r w:rsidR="007E34E7" w:rsidRPr="00F07FC3">
        <w:rPr>
          <w:rFonts w:ascii="方正仿宋_GBK" w:eastAsia="方正仿宋_GBK" w:hAnsi="仿宋" w:cs="仿宋" w:hint="eastAsia"/>
          <w:sz w:val="32"/>
          <w:szCs w:val="32"/>
        </w:rPr>
        <w:t>版块</w:t>
      </w:r>
      <w:proofErr w:type="gramEnd"/>
      <w:r w:rsidR="007E34E7" w:rsidRPr="00F07FC3">
        <w:rPr>
          <w:rFonts w:ascii="方正仿宋_GBK" w:eastAsia="方正仿宋_GBK" w:hAnsi="仿宋" w:cs="仿宋" w:hint="eastAsia"/>
          <w:sz w:val="32"/>
          <w:szCs w:val="32"/>
        </w:rPr>
        <w:t>的运维服务，为网站管理人员提供技术支持服务，为系统的代码安全、内容安全提供保障服务，配合完成相关建设和考核任务。</w:t>
      </w:r>
    </w:p>
    <w:p w14:paraId="6347F520" w14:textId="5E672A97" w:rsidR="00573CDE" w:rsidRPr="00F07FC3" w:rsidRDefault="00BF5F19" w:rsidP="00BF5F19">
      <w:pPr>
        <w:spacing w:line="360" w:lineRule="auto"/>
        <w:ind w:firstLineChars="200" w:firstLine="643"/>
        <w:rPr>
          <w:rFonts w:ascii="方正仿宋_GBK" w:eastAsia="方正仿宋_GBK" w:hAnsi="仿宋" w:cs="仿宋"/>
          <w:sz w:val="32"/>
          <w:szCs w:val="32"/>
        </w:rPr>
      </w:pPr>
      <w:r>
        <w:rPr>
          <w:rFonts w:ascii="方正仿宋_GBK" w:eastAsia="方正仿宋_GBK" w:hAnsi="仿宋" w:cs="仿宋"/>
          <w:b/>
          <w:bCs/>
          <w:sz w:val="32"/>
          <w:szCs w:val="32"/>
        </w:rPr>
        <w:t>1.3.3</w:t>
      </w:r>
      <w:r w:rsidR="007E34E7" w:rsidRPr="00F07FC3">
        <w:rPr>
          <w:rFonts w:ascii="方正仿宋_GBK" w:eastAsia="方正仿宋_GBK" w:hAnsi="仿宋" w:cs="仿宋" w:hint="eastAsia"/>
          <w:b/>
          <w:bCs/>
          <w:sz w:val="32"/>
          <w:szCs w:val="32"/>
        </w:rPr>
        <w:t>项目运维模式：</w:t>
      </w:r>
      <w:r w:rsidR="007E34E7" w:rsidRPr="00F07FC3">
        <w:rPr>
          <w:rFonts w:ascii="方正仿宋_GBK" w:eastAsia="方正仿宋_GBK" w:hAnsi="仿宋" w:cs="仿宋" w:hint="eastAsia"/>
          <w:sz w:val="32"/>
          <w:szCs w:val="32"/>
        </w:rPr>
        <w:t>为部分外包，需要采购技术支持、网页设计制作、考核整改服务、安全保障服务，并根据政府网站考核要求提供系统功能的优化更新服务。</w:t>
      </w:r>
    </w:p>
    <w:p w14:paraId="1534E87D" w14:textId="6FE8ACCB" w:rsidR="00573CDE" w:rsidRPr="00F07FC3" w:rsidRDefault="00BF5F19" w:rsidP="00BF5F19">
      <w:pPr>
        <w:spacing w:line="360" w:lineRule="auto"/>
        <w:ind w:firstLineChars="200" w:firstLine="643"/>
        <w:rPr>
          <w:rFonts w:ascii="方正仿宋_GBK" w:eastAsia="方正仿宋_GBK" w:hAnsi="仿宋_GB2312" w:cs="仿宋_GB2312"/>
          <w:sz w:val="32"/>
          <w:szCs w:val="32"/>
        </w:rPr>
      </w:pPr>
      <w:r>
        <w:rPr>
          <w:rFonts w:ascii="方正仿宋_GBK" w:eastAsia="方正仿宋_GBK" w:hAnsi="仿宋" w:cs="仿宋"/>
          <w:b/>
          <w:bCs/>
          <w:sz w:val="32"/>
          <w:szCs w:val="32"/>
        </w:rPr>
        <w:t>1.3.4</w:t>
      </w:r>
      <w:r w:rsidR="007E34E7" w:rsidRPr="00F07FC3">
        <w:rPr>
          <w:rFonts w:ascii="方正仿宋_GBK" w:eastAsia="方正仿宋_GBK" w:hAnsi="仿宋" w:cs="仿宋" w:hint="eastAsia"/>
          <w:b/>
          <w:bCs/>
          <w:sz w:val="32"/>
          <w:szCs w:val="32"/>
        </w:rPr>
        <w:t>项目运维时间：</w:t>
      </w:r>
      <w:r w:rsidR="007E34E7" w:rsidRPr="00F07FC3">
        <w:rPr>
          <w:rFonts w:ascii="方正仿宋_GBK" w:eastAsia="方正仿宋_GBK" w:hAnsi="仿宋_GB2312" w:cs="仿宋_GB2312" w:hint="eastAsia"/>
          <w:sz w:val="32"/>
          <w:szCs w:val="32"/>
        </w:rPr>
        <w:t>周期为一年，从双方签署合同之日开始计算。</w:t>
      </w:r>
    </w:p>
    <w:p w14:paraId="5685D35C" w14:textId="77777777" w:rsidR="00573CDE" w:rsidRPr="00F07FC3" w:rsidRDefault="007E34E7" w:rsidP="00BF5F19">
      <w:pPr>
        <w:pStyle w:val="2"/>
        <w:ind w:firstLineChars="200" w:firstLine="643"/>
        <w:rPr>
          <w:rFonts w:ascii="黑体" w:hAnsi="黑体"/>
          <w:szCs w:val="32"/>
        </w:rPr>
      </w:pPr>
      <w:bookmarkStart w:id="4" w:name="_Toc57027471"/>
      <w:bookmarkStart w:id="5" w:name="_Toc27061"/>
      <w:r w:rsidRPr="00F07FC3">
        <w:rPr>
          <w:rFonts w:ascii="黑体" w:hAnsi="黑体" w:hint="eastAsia"/>
          <w:szCs w:val="32"/>
        </w:rPr>
        <w:t>二、需求分析</w:t>
      </w:r>
      <w:bookmarkEnd w:id="4"/>
      <w:bookmarkEnd w:id="5"/>
    </w:p>
    <w:p w14:paraId="774AE2B0"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2.1</w:t>
      </w:r>
      <w:bookmarkStart w:id="6" w:name="_Toc57043941"/>
      <w:bookmarkStart w:id="7" w:name="_Toc927"/>
      <w:bookmarkEnd w:id="6"/>
      <w:bookmarkEnd w:id="7"/>
      <w:r w:rsidRPr="00F07FC3">
        <w:rPr>
          <w:rFonts w:ascii="方正仿宋_GBK" w:eastAsia="方正仿宋_GBK" w:hAnsi="宋体" w:cs="宋体" w:hint="eastAsia"/>
          <w:szCs w:val="32"/>
        </w:rPr>
        <w:t>整体需求</w:t>
      </w:r>
    </w:p>
    <w:p w14:paraId="66D44BDE"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政府网站的运行维护须满足不间断性、安全性、及时性的要求，页面设计、栏目设置、程序代码和文字排版有严格</w:t>
      </w:r>
      <w:r w:rsidRPr="00F07FC3">
        <w:rPr>
          <w:rFonts w:ascii="方正仿宋_GBK" w:eastAsia="方正仿宋_GBK" w:hAnsi="仿宋" w:cs="仿宋" w:hint="eastAsia"/>
          <w:sz w:val="32"/>
          <w:szCs w:val="32"/>
        </w:rPr>
        <w:lastRenderedPageBreak/>
        <w:t>的标准规范，需专业的技术服务团队提供设计、开发和不间断监测服务。</w:t>
      </w:r>
    </w:p>
    <w:p w14:paraId="5C092AC4"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2.2人工技能标准</w:t>
      </w:r>
    </w:p>
    <w:p w14:paraId="4E8D366E" w14:textId="1B793D4A" w:rsidR="00573CDE" w:rsidRPr="00F07FC3" w:rsidRDefault="00BF5F19" w:rsidP="00BF5F19">
      <w:pPr>
        <w:spacing w:line="360" w:lineRule="auto"/>
        <w:ind w:firstLineChars="200" w:firstLine="640"/>
        <w:rPr>
          <w:rFonts w:ascii="方正仿宋_GBK" w:eastAsia="方正仿宋_GBK" w:hAnsi="仿宋" w:cs="仿宋"/>
          <w:sz w:val="32"/>
          <w:szCs w:val="32"/>
        </w:rPr>
      </w:pPr>
      <w:r>
        <w:rPr>
          <w:rFonts w:ascii="方正仿宋_GBK" w:eastAsia="方正仿宋_GBK" w:hAnsi="仿宋" w:cs="仿宋"/>
          <w:sz w:val="32"/>
          <w:szCs w:val="32"/>
        </w:rPr>
        <w:t>2.2.1</w:t>
      </w:r>
      <w:r w:rsidR="007E34E7" w:rsidRPr="00F07FC3">
        <w:rPr>
          <w:rFonts w:ascii="方正仿宋_GBK" w:eastAsia="方正仿宋_GBK" w:hAnsi="仿宋" w:cs="仿宋" w:hint="eastAsia"/>
          <w:sz w:val="32"/>
          <w:szCs w:val="32"/>
        </w:rPr>
        <w:t xml:space="preserve"> 项目经理具备信息系统项目管理专业相关高级资格证书，5年及以上行业相关工作经验；</w:t>
      </w:r>
    </w:p>
    <w:p w14:paraId="1826A4CC" w14:textId="60A000FC"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2.</w:t>
      </w:r>
      <w:r w:rsidR="00BF5F19">
        <w:rPr>
          <w:rFonts w:ascii="方正仿宋_GBK" w:eastAsia="方正仿宋_GBK" w:hAnsi="仿宋" w:cs="仿宋"/>
          <w:sz w:val="32"/>
          <w:szCs w:val="32"/>
        </w:rPr>
        <w:t>2.2</w:t>
      </w:r>
      <w:r w:rsidRPr="00F07FC3">
        <w:rPr>
          <w:rFonts w:ascii="方正仿宋_GBK" w:eastAsia="方正仿宋_GBK" w:hAnsi="仿宋" w:cs="仿宋" w:hint="eastAsia"/>
          <w:sz w:val="32"/>
          <w:szCs w:val="32"/>
        </w:rPr>
        <w:t>技术负责人员具备系统架构设计专业高级资格证书，3年及以上行业相关工作经验；</w:t>
      </w:r>
    </w:p>
    <w:p w14:paraId="32DE4609" w14:textId="78CCDA70" w:rsidR="00573CDE" w:rsidRPr="00F07FC3" w:rsidRDefault="00BF5F19" w:rsidP="00BF5F19">
      <w:pPr>
        <w:spacing w:line="360" w:lineRule="auto"/>
        <w:ind w:firstLineChars="200" w:firstLine="640"/>
        <w:rPr>
          <w:rFonts w:ascii="方正仿宋_GBK" w:eastAsia="方正仿宋_GBK" w:hAnsi="仿宋" w:cs="仿宋"/>
          <w:sz w:val="32"/>
          <w:szCs w:val="32"/>
        </w:rPr>
      </w:pPr>
      <w:r>
        <w:rPr>
          <w:rFonts w:ascii="方正仿宋_GBK" w:eastAsia="方正仿宋_GBK" w:hAnsi="仿宋" w:cs="仿宋"/>
          <w:sz w:val="32"/>
          <w:szCs w:val="32"/>
        </w:rPr>
        <w:t>2.2.3</w:t>
      </w:r>
      <w:r w:rsidR="007E34E7" w:rsidRPr="00F07FC3">
        <w:rPr>
          <w:rFonts w:ascii="方正仿宋_GBK" w:eastAsia="方正仿宋_GBK" w:hAnsi="仿宋" w:cs="仿宋" w:hint="eastAsia"/>
          <w:sz w:val="32"/>
          <w:szCs w:val="32"/>
        </w:rPr>
        <w:t xml:space="preserve"> 运维服务团队技术支持人员具备1年及以上行业相关工作经验。</w:t>
      </w:r>
    </w:p>
    <w:p w14:paraId="3D0DCC46"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2.3运维响应标准</w:t>
      </w:r>
    </w:p>
    <w:p w14:paraId="266E46F0"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全年7*24小时全天候技术服务，电话响应时间为30分钟；</w:t>
      </w:r>
    </w:p>
    <w:p w14:paraId="23994B80"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对应用系统发生的故障维修、技术支援的响应时间不超过1小时；</w:t>
      </w:r>
    </w:p>
    <w:p w14:paraId="78BE6A76"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对需提供现场服务的响应时间不超过2小时。</w:t>
      </w:r>
    </w:p>
    <w:p w14:paraId="70AE2C19" w14:textId="77777777" w:rsidR="00573CDE" w:rsidRPr="00F07FC3" w:rsidRDefault="007E34E7" w:rsidP="00BF5F19">
      <w:pPr>
        <w:pStyle w:val="2"/>
        <w:ind w:firstLineChars="200" w:firstLine="643"/>
        <w:rPr>
          <w:rFonts w:ascii="黑体" w:hAnsi="黑体"/>
          <w:szCs w:val="32"/>
        </w:rPr>
      </w:pPr>
      <w:r w:rsidRPr="00F07FC3">
        <w:rPr>
          <w:rFonts w:ascii="黑体" w:hAnsi="黑体" w:hint="eastAsia"/>
          <w:szCs w:val="32"/>
        </w:rPr>
        <w:t>三、运维内容</w:t>
      </w:r>
    </w:p>
    <w:p w14:paraId="732B9032" w14:textId="77777777" w:rsidR="00573CDE" w:rsidRPr="00F07FC3" w:rsidRDefault="007E34E7" w:rsidP="00BF5F19">
      <w:pPr>
        <w:pStyle w:val="3"/>
        <w:ind w:firstLineChars="200" w:firstLine="643"/>
        <w:rPr>
          <w:rFonts w:ascii="方正仿宋_GBK" w:eastAsia="方正仿宋_GBK" w:hAnsi="宋体" w:cs="宋体"/>
          <w:szCs w:val="32"/>
        </w:rPr>
      </w:pPr>
      <w:bookmarkStart w:id="8" w:name="_Toc57043944"/>
      <w:bookmarkStart w:id="9" w:name="_Toc56174149"/>
      <w:bookmarkStart w:id="10" w:name="_Toc23709"/>
      <w:r w:rsidRPr="00F07FC3">
        <w:rPr>
          <w:rFonts w:ascii="方正仿宋_GBK" w:eastAsia="方正仿宋_GBK" w:hAnsi="宋体" w:cs="宋体" w:hint="eastAsia"/>
          <w:szCs w:val="32"/>
        </w:rPr>
        <w:t xml:space="preserve">3.1 </w:t>
      </w:r>
      <w:bookmarkEnd w:id="8"/>
      <w:bookmarkEnd w:id="9"/>
      <w:bookmarkEnd w:id="10"/>
      <w:r w:rsidRPr="00F07FC3">
        <w:rPr>
          <w:rFonts w:ascii="方正仿宋_GBK" w:eastAsia="方正仿宋_GBK" w:hAnsi="宋体" w:cs="宋体" w:hint="eastAsia"/>
          <w:szCs w:val="32"/>
        </w:rPr>
        <w:t>日常技术支持服务</w:t>
      </w:r>
    </w:p>
    <w:p w14:paraId="580F0225" w14:textId="77777777" w:rsidR="00573CDE" w:rsidRPr="00F07FC3" w:rsidRDefault="007E34E7" w:rsidP="00BF5F19">
      <w:pPr>
        <w:pStyle w:val="4"/>
        <w:spacing w:line="360" w:lineRule="auto"/>
        <w:ind w:firstLineChars="200" w:firstLine="640"/>
        <w:rPr>
          <w:rFonts w:ascii="方正仿宋_GBK" w:eastAsia="方正仿宋_GBK"/>
          <w:b w:val="0"/>
          <w:bCs/>
          <w:sz w:val="32"/>
          <w:szCs w:val="32"/>
        </w:rPr>
      </w:pPr>
      <w:r w:rsidRPr="00F07FC3">
        <w:rPr>
          <w:rFonts w:ascii="方正仿宋_GBK" w:eastAsia="方正仿宋_GBK" w:hint="eastAsia"/>
          <w:b w:val="0"/>
          <w:bCs/>
          <w:sz w:val="32"/>
          <w:szCs w:val="32"/>
        </w:rPr>
        <w:t>3.1.1 网站应用系统管理</w:t>
      </w:r>
    </w:p>
    <w:p w14:paraId="77A2C522"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门户网站应用系统运行访问24小时实时监控，排除湖</w:t>
      </w:r>
      <w:r w:rsidRPr="00F07FC3">
        <w:rPr>
          <w:rFonts w:ascii="方正仿宋_GBK" w:eastAsia="方正仿宋_GBK" w:hAnsi="仿宋" w:cs="仿宋" w:hint="eastAsia"/>
          <w:sz w:val="32"/>
          <w:szCs w:val="32"/>
        </w:rPr>
        <w:lastRenderedPageBreak/>
        <w:t>北省网站集约化平台的运行环境因素，全年省局网站应用系统保障365*24小时不中断运行；</w:t>
      </w:r>
    </w:p>
    <w:p w14:paraId="7F8D26C3"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按照全国政府网站普查要求，每天间隔性访问20次以上，超过（含）15秒</w:t>
      </w:r>
      <w:proofErr w:type="gramStart"/>
      <w:r w:rsidRPr="00F07FC3">
        <w:rPr>
          <w:rFonts w:ascii="方正仿宋_GBK" w:eastAsia="方正仿宋_GBK" w:hAnsi="仿宋" w:cs="仿宋" w:hint="eastAsia"/>
          <w:sz w:val="32"/>
          <w:szCs w:val="32"/>
        </w:rPr>
        <w:t>网站仍</w:t>
      </w:r>
      <w:proofErr w:type="gramEnd"/>
      <w:r w:rsidRPr="00F07FC3">
        <w:rPr>
          <w:rFonts w:ascii="方正仿宋_GBK" w:eastAsia="方正仿宋_GBK" w:hAnsi="仿宋" w:cs="仿宋" w:hint="eastAsia"/>
          <w:sz w:val="32"/>
          <w:szCs w:val="32"/>
        </w:rPr>
        <w:t>打不开的次数累计占比不超过（含）5%。</w:t>
      </w:r>
    </w:p>
    <w:p w14:paraId="1660A5FA" w14:textId="77777777" w:rsidR="00573CDE" w:rsidRPr="00F07FC3" w:rsidRDefault="007E34E7" w:rsidP="00BF5F19">
      <w:pPr>
        <w:pStyle w:val="4"/>
        <w:spacing w:line="360" w:lineRule="auto"/>
        <w:ind w:firstLineChars="200" w:firstLine="640"/>
        <w:rPr>
          <w:rFonts w:ascii="方正仿宋_GBK" w:eastAsia="方正仿宋_GBK"/>
          <w:b w:val="0"/>
          <w:bCs/>
          <w:sz w:val="32"/>
          <w:szCs w:val="32"/>
        </w:rPr>
      </w:pPr>
      <w:r w:rsidRPr="00F07FC3">
        <w:rPr>
          <w:rFonts w:ascii="方正仿宋_GBK" w:eastAsia="方正仿宋_GBK" w:hint="eastAsia"/>
          <w:b w:val="0"/>
          <w:bCs/>
          <w:sz w:val="32"/>
          <w:szCs w:val="32"/>
        </w:rPr>
        <w:t>3.1.2 网站应用平台管理</w:t>
      </w:r>
    </w:p>
    <w:p w14:paraId="007620BD"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根据局网站日常管理、重点工作和宣传工作开展的需要，负责集约化智能门户网站平台管理工作：</w:t>
      </w:r>
    </w:p>
    <w:p w14:paraId="3819AE53"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（1）应用功能管理。保障网站应用系统持续运行和系统各</w:t>
      </w:r>
      <w:proofErr w:type="gramStart"/>
      <w:r w:rsidRPr="00F07FC3">
        <w:rPr>
          <w:rFonts w:ascii="方正仿宋_GBK" w:eastAsia="方正仿宋_GBK" w:hAnsi="仿宋" w:cs="仿宋" w:hint="eastAsia"/>
          <w:sz w:val="32"/>
          <w:szCs w:val="32"/>
        </w:rPr>
        <w:t>版块</w:t>
      </w:r>
      <w:proofErr w:type="gramEnd"/>
      <w:r w:rsidRPr="00F07FC3">
        <w:rPr>
          <w:rFonts w:ascii="方正仿宋_GBK" w:eastAsia="方正仿宋_GBK" w:hAnsi="仿宋" w:cs="仿宋" w:hint="eastAsia"/>
          <w:sz w:val="32"/>
          <w:szCs w:val="32"/>
        </w:rPr>
        <w:t>功能正常使用。</w:t>
      </w:r>
    </w:p>
    <w:p w14:paraId="3592EFDC"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（2）用户组织管理。角色和权限模板新建、修改、调整；用户添加、启停、调整等权限配置管理。</w:t>
      </w:r>
    </w:p>
    <w:p w14:paraId="7C624C6F"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（3）平台栏目管理。栏目新建、修改、发布、移动和删除管理；栏目模板建设、属性配置和层级管理。</w:t>
      </w:r>
    </w:p>
    <w:p w14:paraId="2D6A3A8F"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（4）网站页面管理。配合做好内容宣传的弹窗、横幅等设计，同步实施制作上线。根据栏目调整和其他需求做好网站页面的局部新增、修改、更新和调整，页面效果适配主流浏览器。</w:t>
      </w:r>
    </w:p>
    <w:p w14:paraId="53008108"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（5）网站数据管理。配合网站功能性特殊数据的增减和修改工作，对网站数据质量和同源性进行巡查和提醒，保障数据规范性。</w:t>
      </w:r>
    </w:p>
    <w:p w14:paraId="22170352" w14:textId="77777777" w:rsidR="00573CDE" w:rsidRPr="00F07FC3" w:rsidRDefault="007E34E7" w:rsidP="00BF5F19">
      <w:pPr>
        <w:pStyle w:val="4"/>
        <w:spacing w:line="360" w:lineRule="auto"/>
        <w:ind w:firstLineChars="200" w:firstLine="640"/>
        <w:rPr>
          <w:rFonts w:ascii="方正仿宋_GBK" w:eastAsia="方正仿宋_GBK"/>
          <w:b w:val="0"/>
          <w:bCs/>
          <w:sz w:val="32"/>
          <w:szCs w:val="32"/>
        </w:rPr>
      </w:pPr>
      <w:r w:rsidRPr="00F07FC3">
        <w:rPr>
          <w:rFonts w:ascii="方正仿宋_GBK" w:eastAsia="方正仿宋_GBK" w:hint="eastAsia"/>
          <w:b w:val="0"/>
          <w:bCs/>
          <w:sz w:val="32"/>
          <w:szCs w:val="32"/>
        </w:rPr>
        <w:lastRenderedPageBreak/>
        <w:t>3.1.3 网站应用运行管理</w:t>
      </w:r>
    </w:p>
    <w:p w14:paraId="6C491A01"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对网站及政务新媒体运行情况进行常态化巡检，保障达到政府网站互动回应与政务新媒体互动更新要求。包含：</w:t>
      </w:r>
    </w:p>
    <w:p w14:paraId="7CBE499F"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（1）网站更新情况。按照政府网站栏目开设和更新要求，对栏目更新情况、栏目开设情况和栏目内容公开情况进行周期巡检，形成巡检清单，及时汇报提醒整改。</w:t>
      </w:r>
    </w:p>
    <w:p w14:paraId="163E1174"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（2）网站互动回应情况。参照政府网站在线互动回应标准，对网站提供的依申请公开在线申请答复功能、我为政府</w:t>
      </w:r>
      <w:proofErr w:type="gramStart"/>
      <w:r w:rsidRPr="00F07FC3">
        <w:rPr>
          <w:rFonts w:ascii="方正仿宋_GBK" w:eastAsia="方正仿宋_GBK" w:hAnsi="仿宋" w:cs="仿宋" w:hint="eastAsia"/>
          <w:sz w:val="32"/>
          <w:szCs w:val="32"/>
        </w:rPr>
        <w:t>网站找</w:t>
      </w:r>
      <w:proofErr w:type="gramEnd"/>
      <w:r w:rsidRPr="00F07FC3">
        <w:rPr>
          <w:rFonts w:ascii="方正仿宋_GBK" w:eastAsia="方正仿宋_GBK" w:hAnsi="仿宋" w:cs="仿宋" w:hint="eastAsia"/>
          <w:sz w:val="32"/>
          <w:szCs w:val="32"/>
        </w:rPr>
        <w:t>错信件在线提交答复平台进行周期巡检，及时进行留言答复时间提醒。</w:t>
      </w:r>
    </w:p>
    <w:p w14:paraId="33BBDDD8"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（3）政务新媒体更新、互动和功能使用情况。按照政务新媒体内容更新和提供互动回应功能要求，对政务新媒体</w:t>
      </w:r>
      <w:proofErr w:type="gramStart"/>
      <w:r w:rsidRPr="00F07FC3">
        <w:rPr>
          <w:rFonts w:ascii="方正仿宋_GBK" w:eastAsia="方正仿宋_GBK" w:hAnsi="仿宋" w:cs="仿宋" w:hint="eastAsia"/>
          <w:sz w:val="32"/>
          <w:szCs w:val="32"/>
        </w:rPr>
        <w:t>帐号</w:t>
      </w:r>
      <w:proofErr w:type="gramEnd"/>
      <w:r w:rsidRPr="00F07FC3">
        <w:rPr>
          <w:rFonts w:ascii="方正仿宋_GBK" w:eastAsia="方正仿宋_GBK" w:hAnsi="仿宋" w:cs="仿宋" w:hint="eastAsia"/>
          <w:sz w:val="32"/>
          <w:szCs w:val="32"/>
        </w:rPr>
        <w:t>进行周期巡检，巡检内容包含更新情况、菜单访问情况、互动功能使用情况、网站入口同步情况和发布内容错词情况。形成巡检结果，及时汇报提醒。</w:t>
      </w:r>
    </w:p>
    <w:p w14:paraId="3939CB9D" w14:textId="77777777" w:rsidR="00573CDE" w:rsidRPr="00F07FC3" w:rsidRDefault="007E34E7" w:rsidP="00BF5F19">
      <w:pPr>
        <w:pStyle w:val="3"/>
        <w:ind w:firstLineChars="200" w:firstLine="643"/>
        <w:rPr>
          <w:rFonts w:ascii="方正仿宋_GBK" w:eastAsia="方正仿宋_GBK" w:hAnsi="宋体" w:cs="宋体"/>
          <w:szCs w:val="32"/>
        </w:rPr>
      </w:pPr>
      <w:bookmarkStart w:id="11" w:name="_Toc56174157"/>
      <w:bookmarkStart w:id="12" w:name="_Toc30825"/>
      <w:bookmarkStart w:id="13" w:name="_Toc11179"/>
      <w:bookmarkStart w:id="14" w:name="_Toc56174158"/>
      <w:r w:rsidRPr="00F07FC3">
        <w:rPr>
          <w:rFonts w:ascii="方正仿宋_GBK" w:eastAsia="方正仿宋_GBK" w:hAnsi="宋体" w:cs="宋体" w:hint="eastAsia"/>
          <w:szCs w:val="32"/>
        </w:rPr>
        <w:t xml:space="preserve">3.2 </w:t>
      </w:r>
      <w:bookmarkEnd w:id="11"/>
      <w:bookmarkEnd w:id="12"/>
      <w:r w:rsidRPr="00F07FC3">
        <w:rPr>
          <w:rFonts w:ascii="方正仿宋_GBK" w:eastAsia="方正仿宋_GBK" w:hAnsi="宋体" w:cs="宋体" w:hint="eastAsia"/>
          <w:szCs w:val="32"/>
        </w:rPr>
        <w:t>普查扫描与整改（每季度）</w:t>
      </w:r>
    </w:p>
    <w:p w14:paraId="48865CE9"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每季度按照《国务院办公厅秘书局关于印发政府网站与政务新媒体检查指标、监管工作年度考核指标的通知》文件要求，对</w:t>
      </w:r>
      <w:proofErr w:type="gramStart"/>
      <w:r w:rsidRPr="00F07FC3">
        <w:rPr>
          <w:rFonts w:ascii="方正仿宋_GBK" w:eastAsia="方正仿宋_GBK" w:hAnsi="仿宋" w:cs="仿宋" w:hint="eastAsia"/>
          <w:sz w:val="32"/>
          <w:szCs w:val="32"/>
        </w:rPr>
        <w:t>标考核</w:t>
      </w:r>
      <w:proofErr w:type="gramEnd"/>
      <w:r w:rsidRPr="00F07FC3">
        <w:rPr>
          <w:rFonts w:ascii="方正仿宋_GBK" w:eastAsia="方正仿宋_GBK" w:hAnsi="仿宋" w:cs="仿宋" w:hint="eastAsia"/>
          <w:sz w:val="32"/>
          <w:szCs w:val="32"/>
        </w:rPr>
        <w:t>指标，对省局门户网站运行情况按照政府网站检查指标进行网站内容更新情况全面自查和网站公开内容错</w:t>
      </w:r>
      <w:proofErr w:type="gramStart"/>
      <w:r w:rsidRPr="00F07FC3">
        <w:rPr>
          <w:rFonts w:ascii="方正仿宋_GBK" w:eastAsia="方正仿宋_GBK" w:hAnsi="仿宋" w:cs="仿宋" w:hint="eastAsia"/>
          <w:sz w:val="32"/>
          <w:szCs w:val="32"/>
        </w:rPr>
        <w:t>链错</w:t>
      </w:r>
      <w:proofErr w:type="gramEnd"/>
      <w:r w:rsidRPr="00F07FC3">
        <w:rPr>
          <w:rFonts w:ascii="方正仿宋_GBK" w:eastAsia="方正仿宋_GBK" w:hAnsi="仿宋" w:cs="仿宋" w:hint="eastAsia"/>
          <w:sz w:val="32"/>
          <w:szCs w:val="32"/>
        </w:rPr>
        <w:t>词扫描服务，形成检查报告和解决方案（含扣分问</w:t>
      </w:r>
      <w:r w:rsidRPr="00F07FC3">
        <w:rPr>
          <w:rFonts w:ascii="方正仿宋_GBK" w:eastAsia="方正仿宋_GBK" w:hAnsi="仿宋" w:cs="仿宋" w:hint="eastAsia"/>
          <w:sz w:val="32"/>
          <w:szCs w:val="32"/>
        </w:rPr>
        <w:lastRenderedPageBreak/>
        <w:t>题描述和整改建议）并在考核文件要求时间周期内协助进行问题整改。进一步加强和完善省局门户网站日常管理工作。</w:t>
      </w:r>
    </w:p>
    <w:p w14:paraId="0CDFAF31"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3.3 绩效评估考核整改</w:t>
      </w:r>
      <w:bookmarkEnd w:id="13"/>
      <w:bookmarkEnd w:id="14"/>
      <w:r w:rsidRPr="00F07FC3">
        <w:rPr>
          <w:rFonts w:ascii="方正仿宋_GBK" w:eastAsia="方正仿宋_GBK" w:hAnsi="宋体" w:cs="宋体" w:hint="eastAsia"/>
          <w:szCs w:val="32"/>
        </w:rPr>
        <w:t xml:space="preserve"> </w:t>
      </w:r>
    </w:p>
    <w:p w14:paraId="617CF4EE"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按照《省人民政府办公厅关于开展2024年度全省政府网站及政务新媒体绩效评估工作的通知》要求，对标《省直部门网站及政务新媒体绩效评估指标》对省局门户网站建设运行情况进行全面自查工作，出具检查报告（含扣分问题描述和整改建议）并在考核文件要求时间周期内协助进行问题整改。</w:t>
      </w:r>
    </w:p>
    <w:p w14:paraId="415E8E8D"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 xml:space="preserve">3.4 政务公开考评整改 </w:t>
      </w:r>
    </w:p>
    <w:p w14:paraId="6CAB249B"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按照《省人民政府办公厅关于印发2024年政务公开工作考评方案的通知》等文件要求，对门户网站政务公开渠道、主动公开内容、依申请公开、解读回应和能力保障情况进行全面自查工作，问题汇总形成检查报告（含扣分问题描述和整改建议）并在考评文件要求时间周期内协助进行提醒和整改。</w:t>
      </w:r>
    </w:p>
    <w:p w14:paraId="7B775427"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 xml:space="preserve">3.5 网页设计制作服务 </w:t>
      </w:r>
    </w:p>
    <w:p w14:paraId="41ED7368" w14:textId="77777777" w:rsidR="00573CDE" w:rsidRPr="00F07FC3" w:rsidRDefault="007E34E7" w:rsidP="00BF5F19">
      <w:pPr>
        <w:spacing w:line="360" w:lineRule="auto"/>
        <w:ind w:firstLineChars="200" w:firstLine="640"/>
        <w:rPr>
          <w:rFonts w:ascii="方正仿宋_GBK" w:eastAsia="方正仿宋_GBK" w:hAnsi="仿宋" w:cs="仿宋"/>
          <w:b/>
          <w:sz w:val="32"/>
          <w:szCs w:val="32"/>
        </w:rPr>
      </w:pPr>
      <w:r w:rsidRPr="00F07FC3">
        <w:rPr>
          <w:rFonts w:ascii="方正仿宋_GBK" w:eastAsia="方正仿宋_GBK" w:hAnsi="仿宋" w:cs="仿宋" w:hint="eastAsia"/>
          <w:sz w:val="32"/>
          <w:szCs w:val="32"/>
        </w:rPr>
        <w:t>（1）专题网页设计实施。根据省局工作开展和宣传等需要，依据公开内容和主题规划制作网站独立页面专题。包含</w:t>
      </w:r>
      <w:r w:rsidRPr="00F07FC3">
        <w:rPr>
          <w:rFonts w:ascii="方正仿宋_GBK" w:eastAsia="方正仿宋_GBK" w:hAnsi="仿宋" w:cs="仿宋" w:hint="eastAsia"/>
          <w:sz w:val="32"/>
          <w:szCs w:val="32"/>
        </w:rPr>
        <w:lastRenderedPageBreak/>
        <w:t>内容资源整合、主题设定、页面布局规划、页面效果设计、目录搭建和整体页面模板开发建设和页面实施制作等，完成专题专栏上线发布。</w:t>
      </w:r>
    </w:p>
    <w:p w14:paraId="7D6B04EF"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（2）宣传页面制作。提供网站宣传页面开发制作与实施服务，包含：横幅、弹窗、专栏入口宣传页面和节庆日、特殊时期定时宣传页面的开发实施制作挂网。</w:t>
      </w:r>
    </w:p>
    <w:p w14:paraId="1BC640C8" w14:textId="77777777" w:rsidR="00573CDE" w:rsidRPr="00F07FC3" w:rsidRDefault="007E34E7" w:rsidP="00BF5F19">
      <w:pPr>
        <w:spacing w:line="360" w:lineRule="auto"/>
        <w:ind w:firstLineChars="200" w:firstLine="640"/>
        <w:rPr>
          <w:rFonts w:ascii="方正仿宋_GBK" w:eastAsia="方正仿宋_GBK"/>
          <w:sz w:val="32"/>
          <w:szCs w:val="32"/>
        </w:rPr>
      </w:pPr>
      <w:r w:rsidRPr="00F07FC3">
        <w:rPr>
          <w:rFonts w:ascii="方正仿宋_GBK" w:eastAsia="方正仿宋_GBK" w:hAnsi="仿宋" w:cs="仿宋" w:hint="eastAsia"/>
          <w:sz w:val="32"/>
          <w:szCs w:val="32"/>
        </w:rPr>
        <w:t>（3）解读网页设计制作。按照服务型政府网站发展需要，丰富</w:t>
      </w:r>
      <w:proofErr w:type="gramStart"/>
      <w:r w:rsidRPr="00F07FC3">
        <w:rPr>
          <w:rFonts w:ascii="方正仿宋_GBK" w:eastAsia="方正仿宋_GBK" w:hAnsi="仿宋" w:cs="仿宋" w:hint="eastAsia"/>
          <w:sz w:val="32"/>
          <w:szCs w:val="32"/>
        </w:rPr>
        <w:t>解读多元</w:t>
      </w:r>
      <w:proofErr w:type="gramEnd"/>
      <w:r w:rsidRPr="00F07FC3">
        <w:rPr>
          <w:rFonts w:ascii="方正仿宋_GBK" w:eastAsia="方正仿宋_GBK" w:hAnsi="仿宋" w:cs="仿宋" w:hint="eastAsia"/>
          <w:sz w:val="32"/>
          <w:szCs w:val="32"/>
        </w:rPr>
        <w:t>化形式，根据已公开的政策解读内容进行解读网页的制作，包含图解网页设计制作、音频网页制作；同时根据网站公开的统计数据解读内容进行可视化动态图表解读形式的网页设计开发制作和统计数据图解形式的网页设计制作。</w:t>
      </w:r>
    </w:p>
    <w:p w14:paraId="1BFDF643" w14:textId="77777777" w:rsidR="00573CDE" w:rsidRPr="00F07FC3" w:rsidRDefault="007E34E7" w:rsidP="00BF5F19">
      <w:pPr>
        <w:spacing w:line="288" w:lineRule="auto"/>
        <w:ind w:firstLineChars="200" w:firstLine="643"/>
        <w:jc w:val="center"/>
        <w:rPr>
          <w:rFonts w:ascii="方正仿宋_GBK" w:eastAsia="方正仿宋_GBK" w:hAnsi="黑体"/>
          <w:b/>
          <w:sz w:val="32"/>
          <w:szCs w:val="32"/>
        </w:rPr>
      </w:pPr>
      <w:r w:rsidRPr="00F07FC3">
        <w:rPr>
          <w:rFonts w:ascii="方正仿宋_GBK" w:eastAsia="方正仿宋_GBK" w:hAnsi="黑体" w:hint="eastAsia"/>
          <w:b/>
          <w:sz w:val="32"/>
          <w:szCs w:val="32"/>
        </w:rPr>
        <w:t>第二部分</w:t>
      </w:r>
    </w:p>
    <w:p w14:paraId="4AEFE546" w14:textId="77777777" w:rsidR="00573CDE" w:rsidRPr="00F07FC3" w:rsidRDefault="007E34E7" w:rsidP="00BF5F19">
      <w:pPr>
        <w:pStyle w:val="2"/>
        <w:ind w:firstLineChars="200" w:firstLine="643"/>
        <w:rPr>
          <w:rFonts w:ascii="黑体" w:hAnsi="黑体"/>
          <w:szCs w:val="32"/>
        </w:rPr>
      </w:pPr>
      <w:r w:rsidRPr="00F07FC3">
        <w:rPr>
          <w:rFonts w:ascii="黑体" w:hAnsi="黑体" w:hint="eastAsia"/>
          <w:szCs w:val="32"/>
        </w:rPr>
        <w:t>一、基本情况</w:t>
      </w:r>
    </w:p>
    <w:p w14:paraId="7B98B71C"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1.1项目名称</w:t>
      </w:r>
    </w:p>
    <w:p w14:paraId="5E97FDAE"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湖北省药品监督管理局办公系统运行维护项目</w:t>
      </w:r>
    </w:p>
    <w:p w14:paraId="3B34F945"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1.2运维依据</w:t>
      </w:r>
    </w:p>
    <w:p w14:paraId="14EF36CB"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本项目为持续性运维项目，为了保障湖北省药品监督管理局公文收发、流转、审批的及时顺畅，方便省局领导干部处理公文事宜。</w:t>
      </w:r>
    </w:p>
    <w:p w14:paraId="18D5B1D7"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lastRenderedPageBreak/>
        <w:t>1.3项目运维的目标</w:t>
      </w:r>
    </w:p>
    <w:p w14:paraId="7AA8EE1A"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完善湖北省药品监督管理局（以下简称省局）机关办公系统功能，进一步满足干部职工的办公需求，保障省局机关及14个分局办公系统正常使用。</w:t>
      </w:r>
    </w:p>
    <w:p w14:paraId="15C60442"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1.4项目运维规模</w:t>
      </w:r>
    </w:p>
    <w:p w14:paraId="3FC3EFC4" w14:textId="3C208049"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本</w:t>
      </w:r>
      <w:proofErr w:type="gramStart"/>
      <w:r w:rsidRPr="00F07FC3">
        <w:rPr>
          <w:rFonts w:ascii="方正仿宋_GBK" w:eastAsia="方正仿宋_GBK" w:hAnsi="仿宋_GB2312" w:cs="仿宋_GB2312" w:hint="eastAsia"/>
          <w:sz w:val="32"/>
          <w:szCs w:val="32"/>
        </w:rPr>
        <w:t>项目需运维</w:t>
      </w:r>
      <w:proofErr w:type="gramEnd"/>
      <w:r w:rsidRPr="00F07FC3">
        <w:rPr>
          <w:rFonts w:ascii="方正仿宋_GBK" w:eastAsia="方正仿宋_GBK" w:hAnsi="仿宋_GB2312" w:cs="仿宋_GB2312" w:hint="eastAsia"/>
          <w:sz w:val="32"/>
          <w:szCs w:val="32"/>
        </w:rPr>
        <w:t>的业务范围包含省局机关及14个分局公文办理及流转等，用户范围包含省局机关、直属单位及14个分局全体干部职工，项目运维内容包含省局机关办公系统。</w:t>
      </w:r>
    </w:p>
    <w:p w14:paraId="1AE3B1D3" w14:textId="77777777" w:rsidR="00573CDE" w:rsidRPr="00F07FC3" w:rsidRDefault="007E34E7" w:rsidP="00BF5F19">
      <w:pPr>
        <w:pStyle w:val="2"/>
        <w:ind w:firstLineChars="200" w:firstLine="643"/>
        <w:rPr>
          <w:rFonts w:ascii="黑体" w:hAnsi="黑体"/>
          <w:szCs w:val="32"/>
        </w:rPr>
      </w:pPr>
      <w:r w:rsidRPr="00F07FC3">
        <w:rPr>
          <w:rFonts w:ascii="黑体" w:hAnsi="黑体" w:hint="eastAsia"/>
          <w:szCs w:val="32"/>
        </w:rPr>
        <w:t>二、运维内容</w:t>
      </w:r>
    </w:p>
    <w:p w14:paraId="53762A19" w14:textId="779C95DA"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2.1省局机关办公系统功能完善</w:t>
      </w:r>
    </w:p>
    <w:p w14:paraId="4306C0E7"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机关办公系统优化调整：实现OA文件归集到档案系统中，实现数据在线归档，满足机关档案管理制度要求；</w:t>
      </w:r>
    </w:p>
    <w:p w14:paraId="694AD9EF"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机关办公门户优化调整：优化调整门户色调风格和页面布局，使其符合机关管理的严谨性，满足用户快速定位应用的需求，确保操作的便捷性和办公效率的提升；</w:t>
      </w:r>
    </w:p>
    <w:p w14:paraId="28C7BDB8" w14:textId="77777777" w:rsidR="00573CDE" w:rsidRPr="00F07FC3" w:rsidRDefault="007E34E7" w:rsidP="00BF5F19">
      <w:pPr>
        <w:spacing w:line="360" w:lineRule="auto"/>
        <w:ind w:firstLineChars="200" w:firstLine="640"/>
        <w:rPr>
          <w:rFonts w:ascii="方正仿宋_GBK" w:eastAsia="方正仿宋_GBK" w:hAnsi="仿宋" w:cs="仿宋"/>
          <w:sz w:val="32"/>
          <w:szCs w:val="32"/>
        </w:rPr>
      </w:pPr>
      <w:r w:rsidRPr="00F07FC3">
        <w:rPr>
          <w:rFonts w:ascii="方正仿宋_GBK" w:eastAsia="方正仿宋_GBK" w:hAnsi="仿宋" w:cs="仿宋" w:hint="eastAsia"/>
          <w:sz w:val="32"/>
          <w:szCs w:val="32"/>
        </w:rPr>
        <w:t>移动</w:t>
      </w:r>
      <w:proofErr w:type="gramStart"/>
      <w:r w:rsidRPr="00F07FC3">
        <w:rPr>
          <w:rFonts w:ascii="方正仿宋_GBK" w:eastAsia="方正仿宋_GBK" w:hAnsi="仿宋" w:cs="仿宋" w:hint="eastAsia"/>
          <w:sz w:val="32"/>
          <w:szCs w:val="32"/>
        </w:rPr>
        <w:t>端功能</w:t>
      </w:r>
      <w:proofErr w:type="gramEnd"/>
      <w:r w:rsidRPr="00F07FC3">
        <w:rPr>
          <w:rFonts w:ascii="方正仿宋_GBK" w:eastAsia="方正仿宋_GBK" w:hAnsi="仿宋" w:cs="仿宋" w:hint="eastAsia"/>
          <w:sz w:val="32"/>
          <w:szCs w:val="32"/>
        </w:rPr>
        <w:t>优化：支持移动端完成相关新建、审批、查询等功能，以及新增内部即时通讯工具，便于日常办公。</w:t>
      </w:r>
    </w:p>
    <w:p w14:paraId="45D6232C"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2.2日常运行维护</w:t>
      </w:r>
    </w:p>
    <w:p w14:paraId="10ABFEAE"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安排专人（</w:t>
      </w:r>
      <w:proofErr w:type="gramStart"/>
      <w:r w:rsidRPr="00F07FC3">
        <w:rPr>
          <w:rFonts w:ascii="方正仿宋_GBK" w:eastAsia="方正仿宋_GBK" w:hAnsi="仿宋_GB2312" w:cs="仿宋_GB2312" w:hint="eastAsia"/>
          <w:sz w:val="32"/>
          <w:szCs w:val="32"/>
        </w:rPr>
        <w:t>非驻现场</w:t>
      </w:r>
      <w:proofErr w:type="gramEnd"/>
      <w:r w:rsidRPr="00F07FC3">
        <w:rPr>
          <w:rFonts w:ascii="方正仿宋_GBK" w:eastAsia="方正仿宋_GBK" w:hAnsi="仿宋_GB2312" w:cs="仿宋_GB2312" w:hint="eastAsia"/>
          <w:sz w:val="32"/>
          <w:szCs w:val="32"/>
        </w:rPr>
        <w:t>）负责湖北省药品监督管理局及湖</w:t>
      </w:r>
      <w:r w:rsidRPr="00F07FC3">
        <w:rPr>
          <w:rFonts w:ascii="方正仿宋_GBK" w:eastAsia="方正仿宋_GBK" w:hAnsi="仿宋_GB2312" w:cs="仿宋_GB2312" w:hint="eastAsia"/>
          <w:sz w:val="32"/>
          <w:szCs w:val="32"/>
        </w:rPr>
        <w:lastRenderedPageBreak/>
        <w:t>北省药品监督管理局14个分局机关办公系统及移动端日常运行维护，保障其正常稳定运行。</w:t>
      </w:r>
    </w:p>
    <w:p w14:paraId="033B487F" w14:textId="77777777" w:rsidR="00573CDE" w:rsidRPr="00F07FC3" w:rsidRDefault="007E34E7" w:rsidP="00BF5F19">
      <w:pPr>
        <w:pStyle w:val="2"/>
        <w:ind w:firstLineChars="200" w:firstLine="643"/>
        <w:rPr>
          <w:rFonts w:ascii="黑体" w:hAnsi="黑体"/>
          <w:szCs w:val="32"/>
        </w:rPr>
      </w:pPr>
      <w:r w:rsidRPr="00F07FC3">
        <w:rPr>
          <w:rFonts w:ascii="黑体" w:hAnsi="黑体" w:hint="eastAsia"/>
          <w:szCs w:val="32"/>
        </w:rPr>
        <w:t>三、主要技术规格、参数及要求</w:t>
      </w:r>
    </w:p>
    <w:p w14:paraId="17FE3AEB"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3.1 省局机关办公系统功能完善</w:t>
      </w:r>
    </w:p>
    <w:p w14:paraId="789BA674" w14:textId="77777777" w:rsidR="00573CDE" w:rsidRPr="00F07FC3" w:rsidRDefault="007E34E7" w:rsidP="00BF5F19">
      <w:pPr>
        <w:ind w:firstLineChars="200" w:firstLine="643"/>
        <w:rPr>
          <w:rFonts w:ascii="方正仿宋_GBK" w:eastAsia="方正仿宋_GBK" w:hAnsi="Arial" w:cstheme="minorBidi"/>
          <w:b/>
          <w:sz w:val="32"/>
          <w:szCs w:val="32"/>
        </w:rPr>
      </w:pPr>
      <w:r w:rsidRPr="00F07FC3">
        <w:rPr>
          <w:rFonts w:ascii="方正仿宋_GBK" w:eastAsia="方正仿宋_GBK" w:hAnsi="Arial" w:cstheme="minorBidi" w:hint="eastAsia"/>
          <w:b/>
          <w:sz w:val="32"/>
          <w:szCs w:val="32"/>
        </w:rPr>
        <w:t>3.1</w:t>
      </w:r>
      <w:r w:rsidRPr="00F07FC3">
        <w:rPr>
          <w:rFonts w:ascii="方正仿宋_GBK" w:eastAsia="方正仿宋_GBK" w:hAnsi="宋体" w:cs="宋体" w:hint="eastAsia"/>
          <w:b/>
          <w:sz w:val="32"/>
          <w:szCs w:val="32"/>
        </w:rPr>
        <w:t>.1 公文传输模块升级优化</w:t>
      </w:r>
    </w:p>
    <w:p w14:paraId="0BE56AB4"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新增发送公文、接收</w:t>
      </w:r>
      <w:proofErr w:type="gramStart"/>
      <w:r w:rsidRPr="00F07FC3">
        <w:rPr>
          <w:rFonts w:ascii="方正仿宋_GBK" w:eastAsia="方正仿宋_GBK" w:hAnsi="仿宋_GB2312" w:cs="仿宋_GB2312" w:hint="eastAsia"/>
          <w:sz w:val="32"/>
          <w:szCs w:val="32"/>
        </w:rPr>
        <w:t>公文台</w:t>
      </w:r>
      <w:proofErr w:type="gramEnd"/>
      <w:r w:rsidRPr="00F07FC3">
        <w:rPr>
          <w:rFonts w:ascii="方正仿宋_GBK" w:eastAsia="方正仿宋_GBK" w:hAnsi="仿宋_GB2312" w:cs="仿宋_GB2312" w:hint="eastAsia"/>
          <w:sz w:val="32"/>
          <w:szCs w:val="32"/>
        </w:rPr>
        <w:t>账展示，支持多种查询模式。其中发送公文展示内容包括：待发送、已发送、拒收、退回、作废等、不同状态公文信息；接收公文展示内容包括：待接收、已接收、拒收、退回等不同状态的公文信息。</w:t>
      </w:r>
    </w:p>
    <w:p w14:paraId="75C5DBDB" w14:textId="77777777" w:rsidR="00573CDE" w:rsidRPr="00F07FC3" w:rsidRDefault="007E34E7" w:rsidP="00BF5F19">
      <w:pPr>
        <w:ind w:firstLineChars="200" w:firstLine="643"/>
        <w:rPr>
          <w:rFonts w:ascii="方正仿宋_GBK" w:eastAsia="方正仿宋_GBK" w:hAnsi="宋体" w:cs="宋体"/>
          <w:b/>
          <w:sz w:val="32"/>
          <w:szCs w:val="32"/>
        </w:rPr>
      </w:pPr>
      <w:r w:rsidRPr="00F07FC3">
        <w:rPr>
          <w:rFonts w:ascii="方正仿宋_GBK" w:eastAsia="方正仿宋_GBK" w:hAnsi="宋体" w:cs="宋体" w:hint="eastAsia"/>
          <w:b/>
          <w:sz w:val="32"/>
          <w:szCs w:val="32"/>
        </w:rPr>
        <w:t>3.1.2公文管理模块升级优化</w:t>
      </w:r>
    </w:p>
    <w:p w14:paraId="0478AC85"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优化现有公文管理模块，新增收文中心台账、发文中心台账、内部审批中心台账，便于用户查询所有状态下的公文信息，如：待办、已办、待阅、已阅、超时、在办、未办、跟踪等状态信息。</w:t>
      </w:r>
    </w:p>
    <w:p w14:paraId="1066B2CF" w14:textId="77777777" w:rsidR="00573CDE" w:rsidRPr="00F07FC3" w:rsidRDefault="007E34E7" w:rsidP="00BF5F19">
      <w:pPr>
        <w:ind w:firstLineChars="200" w:firstLine="643"/>
        <w:rPr>
          <w:rFonts w:ascii="方正仿宋_GBK" w:eastAsia="方正仿宋_GBK" w:hAnsi="宋体" w:cs="宋体"/>
          <w:b/>
          <w:sz w:val="32"/>
          <w:szCs w:val="32"/>
        </w:rPr>
      </w:pPr>
      <w:r w:rsidRPr="00F07FC3">
        <w:rPr>
          <w:rFonts w:ascii="方正仿宋_GBK" w:eastAsia="方正仿宋_GBK" w:hAnsi="宋体" w:cs="宋体" w:hint="eastAsia"/>
          <w:b/>
          <w:sz w:val="32"/>
          <w:szCs w:val="32"/>
        </w:rPr>
        <w:t>3.1.3办公门户升级改造</w:t>
      </w:r>
    </w:p>
    <w:p w14:paraId="394E4029"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基于现有门户，可以进行以下优化和新增功能：</w:t>
      </w:r>
    </w:p>
    <w:p w14:paraId="1166BA25" w14:textId="77777777" w:rsidR="00573CDE" w:rsidRPr="00F07FC3" w:rsidRDefault="007E34E7" w:rsidP="00BF5F19">
      <w:pPr>
        <w:numPr>
          <w:ilvl w:val="0"/>
          <w:numId w:val="1"/>
        </w:num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新增统一快捷入口功能，包括：收文登记、发文拟稿、联合发文拟稿、内部邮件、内部审批拟稿、信息发布、会议日程、我的收藏、通讯录。</w:t>
      </w:r>
    </w:p>
    <w:p w14:paraId="3790FD5C" w14:textId="77777777" w:rsidR="00573CDE" w:rsidRPr="00F07FC3" w:rsidRDefault="007E34E7" w:rsidP="00BF5F19">
      <w:pPr>
        <w:numPr>
          <w:ilvl w:val="0"/>
          <w:numId w:val="1"/>
        </w:num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新增办公数据统计跳转页面：统计个人办公数据，维度包括：待办收文、已办收文、待办发文、已办发文、内部</w:t>
      </w:r>
      <w:r w:rsidRPr="00F07FC3">
        <w:rPr>
          <w:rFonts w:ascii="方正仿宋_GBK" w:eastAsia="方正仿宋_GBK" w:hAnsi="仿宋_GB2312" w:cs="仿宋_GB2312" w:hint="eastAsia"/>
          <w:sz w:val="32"/>
          <w:szCs w:val="32"/>
        </w:rPr>
        <w:lastRenderedPageBreak/>
        <w:t>审批流程、公文传输、内部邮件（收）、内部邮件（发）、信息发布。</w:t>
      </w:r>
    </w:p>
    <w:p w14:paraId="1D291611" w14:textId="77777777" w:rsidR="00573CDE" w:rsidRPr="00F07FC3" w:rsidRDefault="007E34E7" w:rsidP="00BF5F19">
      <w:pPr>
        <w:ind w:firstLineChars="200" w:firstLine="643"/>
        <w:rPr>
          <w:rFonts w:ascii="方正仿宋_GBK" w:eastAsia="方正仿宋_GBK" w:hAnsi="宋体" w:cs="宋体"/>
          <w:b/>
          <w:sz w:val="32"/>
          <w:szCs w:val="32"/>
        </w:rPr>
      </w:pPr>
      <w:r w:rsidRPr="00F07FC3">
        <w:rPr>
          <w:rFonts w:ascii="方正仿宋_GBK" w:eastAsia="方正仿宋_GBK" w:hAnsi="宋体" w:cs="宋体" w:hint="eastAsia"/>
          <w:b/>
          <w:sz w:val="32"/>
          <w:szCs w:val="32"/>
        </w:rPr>
        <w:t>3.1.4新增内部审批管理</w:t>
      </w:r>
    </w:p>
    <w:p w14:paraId="763D4F89" w14:textId="77777777" w:rsidR="00573CDE" w:rsidRPr="00F07FC3" w:rsidRDefault="007E34E7" w:rsidP="00BF5F19">
      <w:pPr>
        <w:spacing w:line="360" w:lineRule="auto"/>
        <w:ind w:firstLineChars="200" w:firstLine="640"/>
        <w:rPr>
          <w:rFonts w:ascii="方正仿宋_GBK" w:eastAsia="方正仿宋_GBK"/>
          <w:sz w:val="32"/>
          <w:szCs w:val="32"/>
        </w:rPr>
      </w:pPr>
      <w:r w:rsidRPr="00F07FC3">
        <w:rPr>
          <w:rFonts w:ascii="方正仿宋_GBK" w:eastAsia="方正仿宋_GBK" w:hAnsi="仿宋_GB2312" w:cs="仿宋_GB2312" w:hint="eastAsia"/>
          <w:sz w:val="32"/>
          <w:szCs w:val="32"/>
        </w:rPr>
        <w:t>基于现有平台新增信息发布及内部审批功能，用于内部非正式文件的流转、审批，实现审批流程线上化管理。对于信息发布类别流程审批通过后，支持按照不同权限推送到首页门户展现。</w:t>
      </w:r>
    </w:p>
    <w:p w14:paraId="51503AC4" w14:textId="77777777" w:rsidR="00573CDE" w:rsidRPr="00F07FC3" w:rsidRDefault="007E34E7" w:rsidP="00BF5F19">
      <w:pPr>
        <w:ind w:firstLineChars="200" w:firstLine="643"/>
        <w:rPr>
          <w:rFonts w:ascii="方正仿宋_GBK" w:eastAsia="方正仿宋_GBK" w:hAnsi="宋体" w:cs="宋体"/>
          <w:b/>
          <w:sz w:val="32"/>
          <w:szCs w:val="32"/>
        </w:rPr>
      </w:pPr>
      <w:r w:rsidRPr="00F07FC3">
        <w:rPr>
          <w:rFonts w:ascii="方正仿宋_GBK" w:eastAsia="方正仿宋_GBK" w:hAnsi="宋体" w:cs="宋体" w:hint="eastAsia"/>
          <w:b/>
          <w:sz w:val="32"/>
          <w:szCs w:val="32"/>
        </w:rPr>
        <w:t>3.1.5文档管理</w:t>
      </w:r>
    </w:p>
    <w:p w14:paraId="174D5F2A"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新增文档管理，支持脱离流程单独查询有权限的文档附件内容。</w:t>
      </w:r>
    </w:p>
    <w:p w14:paraId="0EC2B209" w14:textId="77777777" w:rsidR="00573CDE" w:rsidRPr="00F07FC3" w:rsidRDefault="007E34E7" w:rsidP="00BF5F19">
      <w:pPr>
        <w:ind w:firstLineChars="200" w:firstLine="643"/>
        <w:rPr>
          <w:rFonts w:ascii="方正仿宋_GBK" w:eastAsia="方正仿宋_GBK" w:hAnsi="宋体" w:cs="宋体"/>
          <w:b/>
          <w:sz w:val="32"/>
          <w:szCs w:val="32"/>
        </w:rPr>
      </w:pPr>
      <w:r w:rsidRPr="00F07FC3">
        <w:rPr>
          <w:rFonts w:ascii="方正仿宋_GBK" w:eastAsia="方正仿宋_GBK" w:hAnsi="宋体" w:cs="宋体" w:hint="eastAsia"/>
          <w:b/>
          <w:sz w:val="32"/>
          <w:szCs w:val="32"/>
        </w:rPr>
        <w:t>3.1.6移动端优化改造</w:t>
      </w:r>
    </w:p>
    <w:p w14:paraId="7C8079DD"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新增通讯录，支持关联调用本机通讯录功能，支持查询组织架构内人员通讯录信息，支持直接查询本部门下属通讯录信息，支持直接搜索人员进行详细信息查询。</w:t>
      </w:r>
    </w:p>
    <w:p w14:paraId="6A24B1B1" w14:textId="77777777" w:rsidR="00573CDE" w:rsidRPr="00F07FC3" w:rsidRDefault="007E34E7" w:rsidP="00BF5F19">
      <w:pPr>
        <w:ind w:firstLineChars="200" w:firstLine="643"/>
        <w:rPr>
          <w:rFonts w:ascii="方正仿宋_GBK" w:eastAsia="方正仿宋_GBK" w:hAnsi="宋体" w:cs="宋体"/>
          <w:b/>
          <w:sz w:val="32"/>
          <w:szCs w:val="32"/>
        </w:rPr>
      </w:pPr>
      <w:r w:rsidRPr="00F07FC3">
        <w:rPr>
          <w:rFonts w:ascii="方正仿宋_GBK" w:eastAsia="方正仿宋_GBK" w:hAnsi="宋体" w:cs="宋体" w:hint="eastAsia"/>
          <w:b/>
          <w:sz w:val="32"/>
          <w:szCs w:val="32"/>
        </w:rPr>
        <w:t>3.1.7与统一认证平台集成</w:t>
      </w:r>
    </w:p>
    <w:p w14:paraId="64B494B9"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完成OA系统与统一认证平台的集成，集成后用户登录统一认证平台后通过平台首页的OA快捷入口可以直接跳转进入OA系统，无需二次登录。</w:t>
      </w:r>
    </w:p>
    <w:p w14:paraId="0B1F3C83" w14:textId="77777777" w:rsidR="00573CDE" w:rsidRPr="00F07FC3" w:rsidRDefault="007E34E7" w:rsidP="00BF5F19">
      <w:pPr>
        <w:pStyle w:val="3"/>
        <w:ind w:firstLineChars="200" w:firstLine="643"/>
        <w:rPr>
          <w:rFonts w:ascii="方正仿宋_GBK" w:eastAsia="方正仿宋_GBK"/>
          <w:szCs w:val="32"/>
        </w:rPr>
      </w:pPr>
      <w:r w:rsidRPr="00F07FC3">
        <w:rPr>
          <w:rFonts w:ascii="方正仿宋_GBK" w:eastAsia="方正仿宋_GBK" w:hint="eastAsia"/>
          <w:szCs w:val="32"/>
        </w:rPr>
        <w:t>3.2 日常运行维护</w:t>
      </w:r>
      <w:bookmarkStart w:id="15" w:name="_GoBack"/>
      <w:bookmarkEnd w:id="15"/>
    </w:p>
    <w:p w14:paraId="385712E0" w14:textId="77777777" w:rsidR="00573CDE" w:rsidRPr="00F07FC3" w:rsidRDefault="007E34E7" w:rsidP="00BF5F19">
      <w:pPr>
        <w:pStyle w:val="4"/>
        <w:spacing w:line="360" w:lineRule="auto"/>
        <w:ind w:firstLineChars="200" w:firstLine="643"/>
        <w:rPr>
          <w:rFonts w:ascii="方正仿宋_GBK" w:eastAsia="方正仿宋_GBK" w:hAnsi="宋体" w:cs="宋体"/>
          <w:sz w:val="32"/>
          <w:szCs w:val="32"/>
        </w:rPr>
      </w:pPr>
      <w:r w:rsidRPr="00F07FC3">
        <w:rPr>
          <w:rFonts w:ascii="方正仿宋_GBK" w:eastAsia="方正仿宋_GBK" w:hAnsi="宋体" w:cs="宋体" w:hint="eastAsia"/>
          <w:sz w:val="32"/>
          <w:szCs w:val="32"/>
        </w:rPr>
        <w:t>3.2.1省局办公系统维护</w:t>
      </w:r>
    </w:p>
    <w:p w14:paraId="4083FDE6"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负责省局及14个分局机关办公系统运行维护一年，保</w:t>
      </w:r>
      <w:r w:rsidRPr="00F07FC3">
        <w:rPr>
          <w:rFonts w:ascii="方正仿宋_GBK" w:eastAsia="方正仿宋_GBK" w:hAnsi="仿宋_GB2312" w:cs="仿宋_GB2312" w:hint="eastAsia"/>
          <w:sz w:val="32"/>
          <w:szCs w:val="32"/>
        </w:rPr>
        <w:lastRenderedPageBreak/>
        <w:t>障其正常稳定运行。运行维护要求如下：</w:t>
      </w:r>
    </w:p>
    <w:p w14:paraId="6AB37D47"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（1）维护范围：省局办公系统的日常运行和维护管理，不包括服务器、用户电脑硬件故障、操作系统及网络维护。</w:t>
      </w:r>
    </w:p>
    <w:p w14:paraId="5F19F4CF"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（2）维护方式：远程支持</w:t>
      </w:r>
    </w:p>
    <w:p w14:paraId="2C085102"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（3）远程服务次数：技术人员通过电话和电子邮件等远程技术手段提供维护，总次数无限制。</w:t>
      </w:r>
    </w:p>
    <w:p w14:paraId="5DFE0E11"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（3）维护人员要求：本科及以上学历、计算机相关专业毕业的技术人员，熟悉省局办公系统的功能及日常维护，需提供维护人员的社保缴纳相关证明记录。</w:t>
      </w:r>
    </w:p>
    <w:p w14:paraId="3D7C96D1"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（5）响应要求:远程服务要求1小时内响应。</w:t>
      </w:r>
    </w:p>
    <w:p w14:paraId="239E324B"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（4）工作机制：</w:t>
      </w:r>
    </w:p>
    <w:p w14:paraId="641A0C2E"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①每天对省局办公系统数据库及相关文档进行备份。</w:t>
      </w:r>
    </w:p>
    <w:p w14:paraId="0B5D4027"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②对运</w:t>
      </w:r>
      <w:proofErr w:type="gramStart"/>
      <w:r w:rsidRPr="00F07FC3">
        <w:rPr>
          <w:rFonts w:ascii="方正仿宋_GBK" w:eastAsia="方正仿宋_GBK" w:hAnsi="仿宋_GB2312" w:cs="仿宋_GB2312" w:hint="eastAsia"/>
          <w:sz w:val="32"/>
          <w:szCs w:val="32"/>
        </w:rPr>
        <w:t>维过程</w:t>
      </w:r>
      <w:proofErr w:type="gramEnd"/>
      <w:r w:rsidRPr="00F07FC3">
        <w:rPr>
          <w:rFonts w:ascii="方正仿宋_GBK" w:eastAsia="方正仿宋_GBK" w:hAnsi="仿宋_GB2312" w:cs="仿宋_GB2312" w:hint="eastAsia"/>
          <w:sz w:val="32"/>
          <w:szCs w:val="32"/>
        </w:rPr>
        <w:t>中发现的BUG，进行程序修复。监控系统运行状态，保证系统各项运行指标符合要求。</w:t>
      </w:r>
    </w:p>
    <w:p w14:paraId="37CE4618"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③组织专人协助省局每半年对局机关</w:t>
      </w:r>
      <w:proofErr w:type="gramStart"/>
      <w:r w:rsidRPr="00F07FC3">
        <w:rPr>
          <w:rFonts w:ascii="方正仿宋_GBK" w:eastAsia="方正仿宋_GBK" w:hAnsi="仿宋_GB2312" w:cs="仿宋_GB2312" w:hint="eastAsia"/>
          <w:sz w:val="32"/>
          <w:szCs w:val="32"/>
        </w:rPr>
        <w:t>内网非涉密</w:t>
      </w:r>
      <w:proofErr w:type="gramEnd"/>
      <w:r w:rsidRPr="00F07FC3">
        <w:rPr>
          <w:rFonts w:ascii="方正仿宋_GBK" w:eastAsia="方正仿宋_GBK" w:hAnsi="仿宋_GB2312" w:cs="仿宋_GB2312" w:hint="eastAsia"/>
          <w:sz w:val="32"/>
          <w:szCs w:val="32"/>
        </w:rPr>
        <w:t>办公系统（OA）进行全面彻底清查，对存在的问题，按照保密要求进行清理和删除，降低风险隐患。</w:t>
      </w:r>
    </w:p>
    <w:p w14:paraId="28A79F3E"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（5）响应要求:省局办公系统无法访问，在网络环境和服务器设备及操作系统正常的情况下，3小时内解决。如未按要求响应解决问题，向省局信息中心提交书面说明。</w:t>
      </w:r>
    </w:p>
    <w:p w14:paraId="6AE2B699"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（6）为保证运</w:t>
      </w:r>
      <w:proofErr w:type="gramStart"/>
      <w:r w:rsidRPr="00F07FC3">
        <w:rPr>
          <w:rFonts w:ascii="方正仿宋_GBK" w:eastAsia="方正仿宋_GBK" w:hAnsi="仿宋_GB2312" w:cs="仿宋_GB2312" w:hint="eastAsia"/>
          <w:sz w:val="32"/>
          <w:szCs w:val="32"/>
        </w:rPr>
        <w:t>维人员</w:t>
      </w:r>
      <w:proofErr w:type="gramEnd"/>
      <w:r w:rsidRPr="00F07FC3">
        <w:rPr>
          <w:rFonts w:ascii="方正仿宋_GBK" w:eastAsia="方正仿宋_GBK" w:hAnsi="仿宋_GB2312" w:cs="仿宋_GB2312" w:hint="eastAsia"/>
          <w:sz w:val="32"/>
          <w:szCs w:val="32"/>
        </w:rPr>
        <w:t>相对稳定，运</w:t>
      </w:r>
      <w:proofErr w:type="gramStart"/>
      <w:r w:rsidRPr="00F07FC3">
        <w:rPr>
          <w:rFonts w:ascii="方正仿宋_GBK" w:eastAsia="方正仿宋_GBK" w:hAnsi="仿宋_GB2312" w:cs="仿宋_GB2312" w:hint="eastAsia"/>
          <w:sz w:val="32"/>
          <w:szCs w:val="32"/>
        </w:rPr>
        <w:t>维人</w:t>
      </w:r>
      <w:proofErr w:type="gramEnd"/>
      <w:r w:rsidRPr="00F07FC3">
        <w:rPr>
          <w:rFonts w:ascii="方正仿宋_GBK" w:eastAsia="方正仿宋_GBK" w:hAnsi="仿宋_GB2312" w:cs="仿宋_GB2312" w:hint="eastAsia"/>
          <w:sz w:val="32"/>
          <w:szCs w:val="32"/>
        </w:rPr>
        <w:t>员必须是运维公司正式聘用人员，并提供</w:t>
      </w:r>
      <w:proofErr w:type="gramStart"/>
      <w:r w:rsidRPr="00F07FC3">
        <w:rPr>
          <w:rFonts w:ascii="方正仿宋_GBK" w:eastAsia="方正仿宋_GBK" w:hAnsi="仿宋_GB2312" w:cs="仿宋_GB2312" w:hint="eastAsia"/>
          <w:sz w:val="32"/>
          <w:szCs w:val="32"/>
        </w:rPr>
        <w:t>社保证</w:t>
      </w:r>
      <w:proofErr w:type="gramEnd"/>
      <w:r w:rsidRPr="00F07FC3">
        <w:rPr>
          <w:rFonts w:ascii="方正仿宋_GBK" w:eastAsia="方正仿宋_GBK" w:hAnsi="仿宋_GB2312" w:cs="仿宋_GB2312" w:hint="eastAsia"/>
          <w:sz w:val="32"/>
          <w:szCs w:val="32"/>
        </w:rPr>
        <w:t>明。</w:t>
      </w:r>
    </w:p>
    <w:p w14:paraId="34F21B7B" w14:textId="77777777" w:rsidR="00573CDE" w:rsidRPr="003E0CE3" w:rsidRDefault="007E34E7" w:rsidP="00BF5F19">
      <w:pPr>
        <w:pStyle w:val="2"/>
        <w:ind w:firstLineChars="200" w:firstLine="643"/>
        <w:rPr>
          <w:rFonts w:ascii="黑体" w:hAnsi="黑体"/>
          <w:szCs w:val="32"/>
        </w:rPr>
      </w:pPr>
      <w:r w:rsidRPr="003E0CE3">
        <w:rPr>
          <w:rFonts w:ascii="黑体" w:hAnsi="黑体" w:hint="eastAsia"/>
          <w:szCs w:val="32"/>
        </w:rPr>
        <w:lastRenderedPageBreak/>
        <w:t>四、商务服务及合同草案条款</w:t>
      </w:r>
    </w:p>
    <w:p w14:paraId="07CD7E48"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4.1服务时间</w:t>
      </w:r>
    </w:p>
    <w:p w14:paraId="1EC57B91"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本项目维护期限为1年，从双方签署合同之日开始计算。</w:t>
      </w:r>
    </w:p>
    <w:p w14:paraId="2215DDD1"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4.2服务要求</w:t>
      </w:r>
    </w:p>
    <w:p w14:paraId="705E5897"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供应商提供全面、有效、及时的技术支持和售后服务，负责湖北省药品监督管理局办公系统的日常运行和维护管理工作。</w:t>
      </w:r>
    </w:p>
    <w:p w14:paraId="6C20CF68"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4.3维护要求</w:t>
      </w:r>
    </w:p>
    <w:p w14:paraId="096F4645"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供应商提供7×24小时系统运行维护服务，安排1名技术人员专门负责系统的售后维护（远程方式）。</w:t>
      </w:r>
    </w:p>
    <w:p w14:paraId="4B547A50"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4.4响应要求</w:t>
      </w:r>
    </w:p>
    <w:p w14:paraId="198E805B" w14:textId="77777777"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供应商应在技术服务说明文件中对售后服务的服务内容承诺、响应方式、响应时间进行详细说明。</w:t>
      </w:r>
    </w:p>
    <w:p w14:paraId="1E202EFF" w14:textId="77777777" w:rsidR="00573CDE" w:rsidRPr="00F07FC3" w:rsidRDefault="007E34E7" w:rsidP="00BF5F19">
      <w:pPr>
        <w:pStyle w:val="3"/>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4.5培训与服务</w:t>
      </w:r>
    </w:p>
    <w:p w14:paraId="027C96C4" w14:textId="711A6882" w:rsidR="00573CDE" w:rsidRPr="00F07FC3" w:rsidRDefault="007E34E7"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供应商根据业务需要提供现场培训、视频培训，保障用户能够熟悉应用系统，应在培训与服务内容中进行详细说明。</w:t>
      </w:r>
    </w:p>
    <w:p w14:paraId="1D283006" w14:textId="77777777" w:rsidR="00F07FC3" w:rsidRPr="00F07FC3" w:rsidRDefault="00F07FC3" w:rsidP="00BF5F19">
      <w:pPr>
        <w:spacing w:line="360" w:lineRule="auto"/>
        <w:ind w:firstLineChars="200" w:firstLine="640"/>
        <w:rPr>
          <w:rFonts w:ascii="方正仿宋_GBK" w:eastAsia="方正仿宋_GBK" w:hAnsi="仿宋_GB2312" w:cs="仿宋_GB2312"/>
          <w:sz w:val="32"/>
          <w:szCs w:val="32"/>
        </w:rPr>
      </w:pPr>
    </w:p>
    <w:p w14:paraId="6F3797EF" w14:textId="77777777" w:rsidR="00573CDE" w:rsidRPr="00F07FC3" w:rsidRDefault="00573CDE" w:rsidP="00BF5F19">
      <w:pPr>
        <w:ind w:firstLineChars="200" w:firstLine="640"/>
        <w:rPr>
          <w:rFonts w:ascii="方正仿宋_GBK" w:eastAsia="方正仿宋_GBK"/>
          <w:sz w:val="32"/>
          <w:szCs w:val="32"/>
        </w:rPr>
      </w:pPr>
    </w:p>
    <w:p w14:paraId="767E1C0A" w14:textId="1E963B82" w:rsidR="002F024A" w:rsidRPr="00F07FC3" w:rsidRDefault="002F024A" w:rsidP="00BF5F19">
      <w:pPr>
        <w:spacing w:line="288" w:lineRule="auto"/>
        <w:ind w:firstLineChars="200" w:firstLine="643"/>
        <w:jc w:val="center"/>
        <w:rPr>
          <w:rFonts w:ascii="方正仿宋_GBK" w:eastAsia="方正仿宋_GBK" w:hAnsi="黑体"/>
          <w:b/>
          <w:sz w:val="32"/>
          <w:szCs w:val="32"/>
        </w:rPr>
      </w:pPr>
      <w:r w:rsidRPr="00F07FC3">
        <w:rPr>
          <w:rFonts w:ascii="方正仿宋_GBK" w:eastAsia="方正仿宋_GBK" w:hAnsi="黑体" w:hint="eastAsia"/>
          <w:b/>
          <w:sz w:val="32"/>
          <w:szCs w:val="32"/>
        </w:rPr>
        <w:lastRenderedPageBreak/>
        <w:t>第三部分</w:t>
      </w:r>
    </w:p>
    <w:p w14:paraId="78D58025" w14:textId="77777777" w:rsidR="00770BB2" w:rsidRPr="003E0CE3" w:rsidRDefault="00770BB2" w:rsidP="00BF5F19">
      <w:pPr>
        <w:pStyle w:val="1"/>
        <w:numPr>
          <w:ilvl w:val="0"/>
          <w:numId w:val="2"/>
        </w:numPr>
        <w:ind w:firstLineChars="200" w:firstLine="643"/>
        <w:rPr>
          <w:rFonts w:ascii="黑体" w:eastAsia="黑体" w:hAnsi="黑体" w:cstheme="minorBidi"/>
          <w:bCs w:val="0"/>
          <w:kern w:val="2"/>
          <w:sz w:val="32"/>
          <w:szCs w:val="32"/>
        </w:rPr>
      </w:pPr>
      <w:r w:rsidRPr="003E0CE3">
        <w:rPr>
          <w:rFonts w:ascii="黑体" w:eastAsia="黑体" w:hAnsi="黑体" w:cstheme="minorBidi" w:hint="eastAsia"/>
          <w:bCs w:val="0"/>
          <w:kern w:val="2"/>
          <w:sz w:val="32"/>
          <w:szCs w:val="32"/>
        </w:rPr>
        <w:t>基本情况</w:t>
      </w:r>
    </w:p>
    <w:p w14:paraId="31A1F1F2"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项目名称</w:t>
      </w:r>
    </w:p>
    <w:p w14:paraId="2CCB96F9"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湖北省药品监督管理局企业</w:t>
      </w:r>
      <w:proofErr w:type="gramStart"/>
      <w:r w:rsidRPr="00F07FC3">
        <w:rPr>
          <w:rFonts w:ascii="方正仿宋_GBK" w:eastAsia="方正仿宋_GBK" w:hAnsi="仿宋_GB2312" w:cs="仿宋_GB2312" w:hint="eastAsia"/>
          <w:sz w:val="32"/>
          <w:szCs w:val="32"/>
        </w:rPr>
        <w:t>端运行</w:t>
      </w:r>
      <w:proofErr w:type="gramEnd"/>
      <w:r w:rsidRPr="00F07FC3">
        <w:rPr>
          <w:rFonts w:ascii="方正仿宋_GBK" w:eastAsia="方正仿宋_GBK" w:hAnsi="仿宋_GB2312" w:cs="仿宋_GB2312" w:hint="eastAsia"/>
          <w:sz w:val="32"/>
          <w:szCs w:val="32"/>
        </w:rPr>
        <w:t>维护项目</w:t>
      </w:r>
    </w:p>
    <w:p w14:paraId="196BA1EE"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运维依据</w:t>
      </w:r>
    </w:p>
    <w:p w14:paraId="512FE846"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本项目为持续性运维项目，为了保障湖北省药品监督管理局企业</w:t>
      </w:r>
      <w:proofErr w:type="gramStart"/>
      <w:r w:rsidRPr="00F07FC3">
        <w:rPr>
          <w:rFonts w:ascii="方正仿宋_GBK" w:eastAsia="方正仿宋_GBK" w:hAnsi="仿宋_GB2312" w:cs="仿宋_GB2312" w:hint="eastAsia"/>
          <w:sz w:val="32"/>
          <w:szCs w:val="32"/>
        </w:rPr>
        <w:t>端业务</w:t>
      </w:r>
      <w:proofErr w:type="gramEnd"/>
      <w:r w:rsidRPr="00F07FC3">
        <w:rPr>
          <w:rFonts w:ascii="方正仿宋_GBK" w:eastAsia="方正仿宋_GBK" w:hAnsi="仿宋_GB2312" w:cs="仿宋_GB2312" w:hint="eastAsia"/>
          <w:sz w:val="32"/>
          <w:szCs w:val="32"/>
        </w:rPr>
        <w:t>更新的及时顺畅，方便企业查询办理相关业务，提升湖北省药品监督管理局对外服务能力。</w:t>
      </w:r>
    </w:p>
    <w:p w14:paraId="35EEA3D7"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运维目标</w:t>
      </w:r>
    </w:p>
    <w:p w14:paraId="1F1043DA"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完善湖北省药品监督管理局企业</w:t>
      </w:r>
      <w:proofErr w:type="gramStart"/>
      <w:r w:rsidRPr="00F07FC3">
        <w:rPr>
          <w:rFonts w:ascii="方正仿宋_GBK" w:eastAsia="方正仿宋_GBK" w:hAnsi="仿宋_GB2312" w:cs="仿宋_GB2312" w:hint="eastAsia"/>
          <w:sz w:val="32"/>
          <w:szCs w:val="32"/>
        </w:rPr>
        <w:t>端相关</w:t>
      </w:r>
      <w:proofErr w:type="gramEnd"/>
      <w:r w:rsidRPr="00F07FC3">
        <w:rPr>
          <w:rFonts w:ascii="方正仿宋_GBK" w:eastAsia="方正仿宋_GBK" w:hAnsi="仿宋_GB2312" w:cs="仿宋_GB2312" w:hint="eastAsia"/>
          <w:sz w:val="32"/>
          <w:szCs w:val="32"/>
        </w:rPr>
        <w:t>功能，进一步满足企业查询办理业务的需求，保障全省两品</w:t>
      </w:r>
      <w:proofErr w:type="gramStart"/>
      <w:r w:rsidRPr="00F07FC3">
        <w:rPr>
          <w:rFonts w:ascii="方正仿宋_GBK" w:eastAsia="方正仿宋_GBK" w:hAnsi="仿宋_GB2312" w:cs="仿宋_GB2312" w:hint="eastAsia"/>
          <w:sz w:val="32"/>
          <w:szCs w:val="32"/>
        </w:rPr>
        <w:t>一械相</w:t>
      </w:r>
      <w:proofErr w:type="gramEnd"/>
      <w:r w:rsidRPr="00F07FC3">
        <w:rPr>
          <w:rFonts w:ascii="方正仿宋_GBK" w:eastAsia="方正仿宋_GBK" w:hAnsi="仿宋_GB2312" w:cs="仿宋_GB2312" w:hint="eastAsia"/>
          <w:sz w:val="32"/>
          <w:szCs w:val="32"/>
        </w:rPr>
        <w:t>关企业的正常使用。</w:t>
      </w:r>
    </w:p>
    <w:p w14:paraId="4E07C661"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运维规模</w:t>
      </w:r>
    </w:p>
    <w:p w14:paraId="1B525C52"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本</w:t>
      </w:r>
      <w:proofErr w:type="gramStart"/>
      <w:r w:rsidRPr="00F07FC3">
        <w:rPr>
          <w:rFonts w:ascii="方正仿宋_GBK" w:eastAsia="方正仿宋_GBK" w:hAnsi="仿宋_GB2312" w:cs="仿宋_GB2312" w:hint="eastAsia"/>
          <w:sz w:val="32"/>
          <w:szCs w:val="32"/>
        </w:rPr>
        <w:t>项目需运维</w:t>
      </w:r>
      <w:proofErr w:type="gramEnd"/>
      <w:r w:rsidRPr="00F07FC3">
        <w:rPr>
          <w:rFonts w:ascii="方正仿宋_GBK" w:eastAsia="方正仿宋_GBK" w:hAnsi="仿宋_GB2312" w:cs="仿宋_GB2312" w:hint="eastAsia"/>
          <w:sz w:val="32"/>
          <w:szCs w:val="32"/>
        </w:rPr>
        <w:t>的业务范围包括企业与人员信息的查询维护、证书查询、监管信息查询以及各类业务办理等。用户范围包括全省两品</w:t>
      </w:r>
      <w:proofErr w:type="gramStart"/>
      <w:r w:rsidRPr="00F07FC3">
        <w:rPr>
          <w:rFonts w:ascii="方正仿宋_GBK" w:eastAsia="方正仿宋_GBK" w:hAnsi="仿宋_GB2312" w:cs="仿宋_GB2312" w:hint="eastAsia"/>
          <w:sz w:val="32"/>
          <w:szCs w:val="32"/>
        </w:rPr>
        <w:t>一械生产</w:t>
      </w:r>
      <w:proofErr w:type="gramEnd"/>
      <w:r w:rsidRPr="00F07FC3">
        <w:rPr>
          <w:rFonts w:ascii="方正仿宋_GBK" w:eastAsia="方正仿宋_GBK" w:hAnsi="仿宋_GB2312" w:cs="仿宋_GB2312" w:hint="eastAsia"/>
          <w:sz w:val="32"/>
          <w:szCs w:val="32"/>
        </w:rPr>
        <w:t>经营相关企业。</w:t>
      </w:r>
    </w:p>
    <w:p w14:paraId="41AC6A8A" w14:textId="77777777" w:rsidR="00770BB2" w:rsidRPr="003E0CE3" w:rsidRDefault="00770BB2" w:rsidP="00BF5F19">
      <w:pPr>
        <w:pStyle w:val="1"/>
        <w:numPr>
          <w:ilvl w:val="0"/>
          <w:numId w:val="2"/>
        </w:numPr>
        <w:ind w:firstLineChars="200" w:firstLine="643"/>
        <w:rPr>
          <w:rFonts w:ascii="黑体" w:eastAsia="黑体" w:hAnsi="黑体" w:cstheme="minorBidi"/>
          <w:bCs w:val="0"/>
          <w:kern w:val="2"/>
          <w:sz w:val="32"/>
          <w:szCs w:val="32"/>
        </w:rPr>
      </w:pPr>
      <w:r w:rsidRPr="003E0CE3">
        <w:rPr>
          <w:rFonts w:ascii="黑体" w:eastAsia="黑体" w:hAnsi="黑体" w:cstheme="minorBidi" w:hint="eastAsia"/>
          <w:bCs w:val="0"/>
          <w:kern w:val="2"/>
          <w:sz w:val="32"/>
          <w:szCs w:val="32"/>
        </w:rPr>
        <w:lastRenderedPageBreak/>
        <w:t>需求分析</w:t>
      </w:r>
    </w:p>
    <w:p w14:paraId="0E80052E"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整体需求</w:t>
      </w:r>
    </w:p>
    <w:p w14:paraId="60536F67"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湖北省药品监督管理局企业端的运行维护需满足不间断性、安全性、及时性的要求，企业在使用过程中的问题需要有专职人员进行解答处理，因此整个运行维护过程是需要专业的技术服务团队提供严谨、高效的服务。</w:t>
      </w:r>
    </w:p>
    <w:p w14:paraId="7BE5BD5F"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人工技能标准</w:t>
      </w:r>
    </w:p>
    <w:p w14:paraId="379EE87D"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项目经理具备信息系统项目管理专业相关资格证书，5年及以上行业相关工作经验；</w:t>
      </w:r>
    </w:p>
    <w:p w14:paraId="6649CA5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运维服务团队技术支持人员具备3年及以上行业相关工作经验。</w:t>
      </w:r>
    </w:p>
    <w:p w14:paraId="37E55283"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运维响应标准</w:t>
      </w:r>
    </w:p>
    <w:p w14:paraId="739B47AD"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全年7*24小时全天候技术服务，电话响应时间为30分钟；</w:t>
      </w:r>
    </w:p>
    <w:p w14:paraId="27199AC1"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对应用系统发生的故障维修、技术支援的响应时间不超过1小时；</w:t>
      </w:r>
    </w:p>
    <w:p w14:paraId="1C52AEF7"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对需提供现场服务的响应时间不超过2小时。</w:t>
      </w:r>
    </w:p>
    <w:p w14:paraId="2B0EECD5" w14:textId="77777777" w:rsidR="00770BB2" w:rsidRPr="003E0CE3" w:rsidRDefault="00770BB2" w:rsidP="00BF5F19">
      <w:pPr>
        <w:pStyle w:val="1"/>
        <w:numPr>
          <w:ilvl w:val="0"/>
          <w:numId w:val="2"/>
        </w:numPr>
        <w:ind w:firstLineChars="200" w:firstLine="643"/>
        <w:rPr>
          <w:rFonts w:ascii="黑体" w:eastAsia="黑体" w:hAnsi="黑体" w:cstheme="minorBidi"/>
          <w:bCs w:val="0"/>
          <w:kern w:val="2"/>
          <w:sz w:val="32"/>
          <w:szCs w:val="32"/>
        </w:rPr>
      </w:pPr>
      <w:r w:rsidRPr="003E0CE3">
        <w:rPr>
          <w:rFonts w:ascii="黑体" w:eastAsia="黑体" w:hAnsi="黑体" w:cstheme="minorBidi" w:hint="eastAsia"/>
          <w:bCs w:val="0"/>
          <w:kern w:val="2"/>
          <w:sz w:val="32"/>
          <w:szCs w:val="32"/>
        </w:rPr>
        <w:lastRenderedPageBreak/>
        <w:t>运维内容</w:t>
      </w:r>
    </w:p>
    <w:p w14:paraId="76A07C92"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业务功能建设</w:t>
      </w:r>
    </w:p>
    <w:p w14:paraId="05D7DB0A" w14:textId="77777777" w:rsidR="00770BB2" w:rsidRPr="00F07FC3" w:rsidRDefault="00770BB2" w:rsidP="00BF5F19">
      <w:pPr>
        <w:pStyle w:val="3"/>
        <w:numPr>
          <w:ilvl w:val="2"/>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电子证书查询（重构）</w:t>
      </w:r>
    </w:p>
    <w:p w14:paraId="44FAB49F"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对接新版省局电子证书系统实时查询企业所办理的相关证书信息，并提供根据证书编号查询记录，以及在线预览证书文件。</w:t>
      </w:r>
    </w:p>
    <w:p w14:paraId="60F0151F" w14:textId="77777777" w:rsidR="00770BB2" w:rsidRPr="00F07FC3" w:rsidRDefault="00770BB2" w:rsidP="00BF5F19">
      <w:pPr>
        <w:pStyle w:val="3"/>
        <w:numPr>
          <w:ilvl w:val="2"/>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药品经营企业年度报告（新建）</w:t>
      </w:r>
    </w:p>
    <w:p w14:paraId="75672C89"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提供药品经营企业新增、修改、删除年度报告等功能。药品经营企业需向所在辖区药品监督管理部门提交上一年度药品经营质量管理报告，包括以下内容：</w:t>
      </w:r>
    </w:p>
    <w:p w14:paraId="122481A7"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（一）企业基本情况；</w:t>
      </w:r>
    </w:p>
    <w:p w14:paraId="1D8E9D24"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（二）质量管理体系运行及内审情况；</w:t>
      </w:r>
    </w:p>
    <w:p w14:paraId="032F2DC5"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（三）组织机构及关键岗位人员变动情况；</w:t>
      </w:r>
    </w:p>
    <w:p w14:paraId="43FBA12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（四）仓库布局及设施设备验证情况：</w:t>
      </w:r>
    </w:p>
    <w:p w14:paraId="2763278C"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1.多个药品仓库的，应当包含所有仓库情况；</w:t>
      </w:r>
    </w:p>
    <w:p w14:paraId="21F0FB6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2.委托储存药品的，应当报告对受托</w:t>
      </w:r>
      <w:proofErr w:type="gramStart"/>
      <w:r w:rsidRPr="00F07FC3">
        <w:rPr>
          <w:rFonts w:ascii="方正仿宋_GBK" w:eastAsia="方正仿宋_GBK" w:hAnsi="仿宋_GB2312" w:cs="仿宋_GB2312" w:hint="eastAsia"/>
          <w:sz w:val="32"/>
          <w:szCs w:val="32"/>
        </w:rPr>
        <w:t>方质量</w:t>
      </w:r>
      <w:proofErr w:type="gramEnd"/>
      <w:r w:rsidRPr="00F07FC3">
        <w:rPr>
          <w:rFonts w:ascii="方正仿宋_GBK" w:eastAsia="方正仿宋_GBK" w:hAnsi="仿宋_GB2312" w:cs="仿宋_GB2312" w:hint="eastAsia"/>
          <w:sz w:val="32"/>
          <w:szCs w:val="32"/>
        </w:rPr>
        <w:t>审核情况；</w:t>
      </w:r>
    </w:p>
    <w:p w14:paraId="34EA6F12"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（五）计算机系统运行、偏差及纠正处理情况；</w:t>
      </w:r>
    </w:p>
    <w:p w14:paraId="20B3E3A7"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（六）运输与配送情况。委托运输药品的，应报告对受托</w:t>
      </w:r>
      <w:proofErr w:type="gramStart"/>
      <w:r w:rsidRPr="00F07FC3">
        <w:rPr>
          <w:rFonts w:ascii="方正仿宋_GBK" w:eastAsia="方正仿宋_GBK" w:hAnsi="仿宋_GB2312" w:cs="仿宋_GB2312" w:hint="eastAsia"/>
          <w:sz w:val="32"/>
          <w:szCs w:val="32"/>
        </w:rPr>
        <w:t>方质量</w:t>
      </w:r>
      <w:proofErr w:type="gramEnd"/>
      <w:r w:rsidRPr="00F07FC3">
        <w:rPr>
          <w:rFonts w:ascii="方正仿宋_GBK" w:eastAsia="方正仿宋_GBK" w:hAnsi="仿宋_GB2312" w:cs="仿宋_GB2312" w:hint="eastAsia"/>
          <w:sz w:val="32"/>
          <w:szCs w:val="32"/>
        </w:rPr>
        <w:t>审核情况；</w:t>
      </w:r>
    </w:p>
    <w:p w14:paraId="3031368A"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（七）不合格药品管理及处置情况；</w:t>
      </w:r>
    </w:p>
    <w:p w14:paraId="6B0620CD"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lastRenderedPageBreak/>
        <w:t>（八）在本企业进行药品抽样检验情况；</w:t>
      </w:r>
    </w:p>
    <w:p w14:paraId="65253C0D"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（九）协助上市许可持有人召回情况；</w:t>
      </w:r>
    </w:p>
    <w:p w14:paraId="607DA7FF"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（十）特殊管理药品经营及管理情况；</w:t>
      </w:r>
    </w:p>
    <w:p w14:paraId="4FA2C358"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（十一）接受委托储存药品的企业，还应当报告接受委托</w:t>
      </w:r>
      <w:proofErr w:type="gramStart"/>
      <w:r w:rsidRPr="00F07FC3">
        <w:rPr>
          <w:rFonts w:ascii="方正仿宋_GBK" w:eastAsia="方正仿宋_GBK" w:hAnsi="仿宋_GB2312" w:cs="仿宋_GB2312" w:hint="eastAsia"/>
          <w:sz w:val="32"/>
          <w:szCs w:val="32"/>
        </w:rPr>
        <w:t>方质量</w:t>
      </w:r>
      <w:proofErr w:type="gramEnd"/>
      <w:r w:rsidRPr="00F07FC3">
        <w:rPr>
          <w:rFonts w:ascii="方正仿宋_GBK" w:eastAsia="方正仿宋_GBK" w:hAnsi="仿宋_GB2312" w:cs="仿宋_GB2312" w:hint="eastAsia"/>
          <w:sz w:val="32"/>
          <w:szCs w:val="32"/>
        </w:rPr>
        <w:t>审核情况；</w:t>
      </w:r>
    </w:p>
    <w:p w14:paraId="322CDB6A"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（十二）接受药品监督管理部门监督检查及整改落实情况；</w:t>
      </w:r>
    </w:p>
    <w:p w14:paraId="7DEA402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（十三）药品监管部门要求报告的其他情况及承诺声明信息。</w:t>
      </w:r>
    </w:p>
    <w:p w14:paraId="1EAD1A47" w14:textId="77777777" w:rsidR="00770BB2" w:rsidRPr="00F07FC3" w:rsidRDefault="00770BB2" w:rsidP="00BF5F19">
      <w:pPr>
        <w:pStyle w:val="3"/>
        <w:numPr>
          <w:ilvl w:val="2"/>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疫苗仓储企业报告（新建）</w:t>
      </w:r>
    </w:p>
    <w:p w14:paraId="71D5C91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企业</w:t>
      </w:r>
      <w:proofErr w:type="gramStart"/>
      <w:r w:rsidRPr="00F07FC3">
        <w:rPr>
          <w:rFonts w:ascii="方正仿宋_GBK" w:eastAsia="方正仿宋_GBK" w:hAnsi="仿宋_GB2312" w:cs="仿宋_GB2312" w:hint="eastAsia"/>
          <w:sz w:val="32"/>
          <w:szCs w:val="32"/>
        </w:rPr>
        <w:t>端提供</w:t>
      </w:r>
      <w:proofErr w:type="gramEnd"/>
      <w:r w:rsidRPr="00F07FC3">
        <w:rPr>
          <w:rFonts w:ascii="方正仿宋_GBK" w:eastAsia="方正仿宋_GBK" w:hAnsi="仿宋_GB2312" w:cs="仿宋_GB2312" w:hint="eastAsia"/>
          <w:sz w:val="32"/>
          <w:szCs w:val="32"/>
        </w:rPr>
        <w:t>接受疫苗上市许可持有人委托储存配送疫苗的企业新增、修改、删除年度疫苗质量安全报告等功能。该类企业需向省药品监督管理局分局提交上一年度疫苗质量安全报告，包括以下内容：</w:t>
      </w:r>
    </w:p>
    <w:p w14:paraId="31916E00"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（一）接收疫苗时不合格品情况；</w:t>
      </w:r>
    </w:p>
    <w:p w14:paraId="3335B145"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（二）疫苗冷链储存、运输温湿度监控数据月度趋势分析数据；</w:t>
      </w:r>
    </w:p>
    <w:p w14:paraId="2DDE718B"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（三）疫苗储存、运输过程中，超过有效期或储存温度不符合要求的疫苗情况；</w:t>
      </w:r>
    </w:p>
    <w:p w14:paraId="49B6B44B"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（四）协助疫苗上市许可持有人实施召回情况；</w:t>
      </w:r>
    </w:p>
    <w:p w14:paraId="012F7013"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（五）在本企业进行疫苗抽样检验情况；</w:t>
      </w:r>
    </w:p>
    <w:p w14:paraId="13EB3FA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lastRenderedPageBreak/>
        <w:t>（六）接受药品监督管理部门监督检查及整改落实情况；</w:t>
      </w:r>
    </w:p>
    <w:p w14:paraId="42F6A139"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（七）药品监管部门要求报告的其他情况及承诺声明信息。</w:t>
      </w:r>
    </w:p>
    <w:p w14:paraId="0A93D0BA"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接受疫苗上市许可持有人委托储存配送疫苗的企业发现储存运输的疫苗存在质量问题或者其他安全隐患的，应当立即向省药品监督管理局分局报告。</w:t>
      </w:r>
    </w:p>
    <w:p w14:paraId="63BB369A"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系统接口建设</w:t>
      </w:r>
    </w:p>
    <w:p w14:paraId="202A9348" w14:textId="77777777" w:rsidR="00770BB2" w:rsidRPr="00F07FC3" w:rsidRDefault="00770BB2" w:rsidP="00BF5F19">
      <w:pPr>
        <w:pStyle w:val="3"/>
        <w:numPr>
          <w:ilvl w:val="2"/>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与非现场监管系统单点对接（新建）</w:t>
      </w:r>
    </w:p>
    <w:p w14:paraId="1C60E2C3"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按照统一的接口要求，与非现场监管系统进行统一身份认证对接，实现非现场监管系统与企业端的单点登录。</w:t>
      </w:r>
    </w:p>
    <w:p w14:paraId="4BE80FC2" w14:textId="77777777" w:rsidR="00770BB2" w:rsidRPr="00F07FC3" w:rsidRDefault="00770BB2" w:rsidP="00BF5F19">
      <w:pPr>
        <w:pStyle w:val="3"/>
        <w:numPr>
          <w:ilvl w:val="2"/>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与医疗器械报告系统单点对接（新建）</w:t>
      </w:r>
    </w:p>
    <w:p w14:paraId="20B152CE"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按照统一的接口要求，与医疗器械报告系统进行统一身份认证对接，实现医疗器械报告系统与企业端的单点登录。</w:t>
      </w:r>
    </w:p>
    <w:p w14:paraId="4DC26DB2" w14:textId="77777777" w:rsidR="00770BB2" w:rsidRPr="00F07FC3" w:rsidRDefault="00770BB2" w:rsidP="00BF5F19">
      <w:pPr>
        <w:pStyle w:val="2"/>
        <w:numPr>
          <w:ilvl w:val="1"/>
          <w:numId w:val="2"/>
        </w:numPr>
        <w:spacing w:line="416" w:lineRule="auto"/>
        <w:ind w:firstLineChars="200" w:firstLine="643"/>
        <w:rPr>
          <w:rFonts w:ascii="方正仿宋_GBK" w:eastAsia="方正仿宋_GBK" w:hAnsi="宋体" w:cs="宋体"/>
          <w:szCs w:val="32"/>
        </w:rPr>
      </w:pPr>
      <w:r w:rsidRPr="00F07FC3">
        <w:rPr>
          <w:rFonts w:ascii="方正仿宋_GBK" w:eastAsia="方正仿宋_GBK" w:hAnsi="宋体" w:cs="宋体" w:hint="eastAsia"/>
          <w:szCs w:val="32"/>
        </w:rPr>
        <w:t>日常运行维护</w:t>
      </w:r>
    </w:p>
    <w:p w14:paraId="36F71CBB"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安排专人（</w:t>
      </w:r>
      <w:proofErr w:type="gramStart"/>
      <w:r w:rsidRPr="00F07FC3">
        <w:rPr>
          <w:rFonts w:ascii="方正仿宋_GBK" w:eastAsia="方正仿宋_GBK" w:hAnsi="仿宋_GB2312" w:cs="仿宋_GB2312" w:hint="eastAsia"/>
          <w:sz w:val="32"/>
          <w:szCs w:val="32"/>
        </w:rPr>
        <w:t>非驻现场</w:t>
      </w:r>
      <w:proofErr w:type="gramEnd"/>
      <w:r w:rsidRPr="00F07FC3">
        <w:rPr>
          <w:rFonts w:ascii="方正仿宋_GBK" w:eastAsia="方正仿宋_GBK" w:hAnsi="仿宋_GB2312" w:cs="仿宋_GB2312" w:hint="eastAsia"/>
          <w:sz w:val="32"/>
          <w:szCs w:val="32"/>
        </w:rPr>
        <w:t>）负责湖北省药品监督管理局企业端日常运行维护工作，保障其正常稳定运行。</w:t>
      </w:r>
    </w:p>
    <w:p w14:paraId="41160E52"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提供售后服务电话供企业咨询使用过程中发生的问题。</w:t>
      </w:r>
    </w:p>
    <w:p w14:paraId="06303835" w14:textId="77777777" w:rsidR="00770BB2" w:rsidRPr="00F07FC3" w:rsidRDefault="00770BB2" w:rsidP="00BF5F19">
      <w:pPr>
        <w:spacing w:line="360" w:lineRule="auto"/>
        <w:ind w:firstLineChars="200" w:firstLine="640"/>
        <w:rPr>
          <w:rFonts w:ascii="方正仿宋_GBK" w:eastAsia="方正仿宋_GBK" w:hAnsi="仿宋_GB2312" w:cs="仿宋_GB2312"/>
          <w:sz w:val="32"/>
          <w:szCs w:val="32"/>
        </w:rPr>
      </w:pPr>
      <w:r w:rsidRPr="00F07FC3">
        <w:rPr>
          <w:rFonts w:ascii="方正仿宋_GBK" w:eastAsia="方正仿宋_GBK" w:hAnsi="仿宋_GB2312" w:cs="仿宋_GB2312" w:hint="eastAsia"/>
          <w:sz w:val="32"/>
          <w:szCs w:val="32"/>
        </w:rPr>
        <w:t>定期对服务器、系统进行巡检。</w:t>
      </w:r>
    </w:p>
    <w:p w14:paraId="7E1ED858" w14:textId="77777777" w:rsidR="00573CDE" w:rsidRPr="00F07FC3" w:rsidRDefault="00573CDE" w:rsidP="00BF5F19">
      <w:pPr>
        <w:spacing w:line="288" w:lineRule="auto"/>
        <w:ind w:firstLineChars="200" w:firstLine="643"/>
        <w:jc w:val="center"/>
        <w:rPr>
          <w:rFonts w:ascii="方正仿宋_GBK" w:eastAsia="方正仿宋_GBK" w:hAnsi="黑体"/>
          <w:b/>
          <w:sz w:val="32"/>
          <w:szCs w:val="32"/>
        </w:rPr>
      </w:pPr>
    </w:p>
    <w:sectPr w:rsidR="00573CDE" w:rsidRPr="00F07F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6D8F4" w14:textId="77777777" w:rsidR="00B74F1E" w:rsidRDefault="00B74F1E" w:rsidP="004F50E6">
      <w:r>
        <w:separator/>
      </w:r>
    </w:p>
  </w:endnote>
  <w:endnote w:type="continuationSeparator" w:id="0">
    <w:p w14:paraId="54235F87" w14:textId="77777777" w:rsidR="00B74F1E" w:rsidRDefault="00B74F1E" w:rsidP="004F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77EF" w14:textId="77777777" w:rsidR="00B74F1E" w:rsidRDefault="00B74F1E" w:rsidP="004F50E6">
      <w:r>
        <w:separator/>
      </w:r>
    </w:p>
  </w:footnote>
  <w:footnote w:type="continuationSeparator" w:id="0">
    <w:p w14:paraId="3F98F191" w14:textId="77777777" w:rsidR="00B74F1E" w:rsidRDefault="00B74F1E" w:rsidP="004F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756453"/>
    <w:multiLevelType w:val="singleLevel"/>
    <w:tmpl w:val="91756453"/>
    <w:lvl w:ilvl="0">
      <w:start w:val="1"/>
      <w:numFmt w:val="decimal"/>
      <w:suff w:val="nothing"/>
      <w:lvlText w:val="%1）"/>
      <w:lvlJc w:val="left"/>
    </w:lvl>
  </w:abstractNum>
  <w:abstractNum w:abstractNumId="1" w15:restartNumberingAfterBreak="0">
    <w:nsid w:val="2B5F1BFB"/>
    <w:multiLevelType w:val="multilevel"/>
    <w:tmpl w:val="2B5F1BFB"/>
    <w:lvl w:ilvl="0">
      <w:start w:val="1"/>
      <w:numFmt w:val="chineseCountingThousand"/>
      <w:suff w:val="nothing"/>
      <w:lvlText w:val="%1、"/>
      <w:lvlJc w:val="left"/>
      <w:pPr>
        <w:ind w:left="42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isLgl/>
      <w:suff w:val="space"/>
      <w:lvlText w:val="%1.%2.%3.%4.%5.%6."/>
      <w:lvlJc w:val="left"/>
      <w:pPr>
        <w:ind w:left="1134" w:hanging="1134"/>
      </w:pPr>
      <w:rPr>
        <w:rFonts w:hint="eastAsia"/>
      </w:rPr>
    </w:lvl>
    <w:lvl w:ilvl="6">
      <w:start w:val="1"/>
      <w:numFmt w:val="decimal"/>
      <w:isLgl/>
      <w:suff w:val="space"/>
      <w:lvlText w:val="%1.%2.%3.%4.%5.%6.%7."/>
      <w:lvlJc w:val="left"/>
      <w:pPr>
        <w:ind w:left="1276" w:hanging="1276"/>
      </w:pPr>
      <w:rPr>
        <w:rFonts w:hint="eastAsia"/>
      </w:rPr>
    </w:lvl>
    <w:lvl w:ilvl="7">
      <w:start w:val="1"/>
      <w:numFmt w:val="decimal"/>
      <w:isLgl/>
      <w:suff w:val="space"/>
      <w:lvlText w:val="%1.%2.%3.%4.%5.%6.%7.%8."/>
      <w:lvlJc w:val="left"/>
      <w:pPr>
        <w:ind w:left="1418" w:hanging="1418"/>
      </w:pPr>
      <w:rPr>
        <w:rFonts w:hint="eastAsia"/>
      </w:rPr>
    </w:lvl>
    <w:lvl w:ilvl="8">
      <w:start w:val="1"/>
      <w:numFmt w:val="decimal"/>
      <w:isLgl/>
      <w:suff w:val="space"/>
      <w:lvlText w:val="%1.%2.%3.%4.%5.%6.%7.%8.%9."/>
      <w:lvlJc w:val="left"/>
      <w:pPr>
        <w:ind w:left="1559" w:hanging="1559"/>
      </w:pPr>
      <w:rPr>
        <w:rFonts w:hint="eastAsia"/>
      </w:rPr>
    </w:lvl>
  </w:abstractNum>
  <w:abstractNum w:abstractNumId="2" w15:restartNumberingAfterBreak="0">
    <w:nsid w:val="69BC1916"/>
    <w:multiLevelType w:val="multilevel"/>
    <w:tmpl w:val="69BC1916"/>
    <w:lvl w:ilvl="0">
      <w:start w:val="1"/>
      <w:numFmt w:val="bullet"/>
      <w:suff w:val="space"/>
      <w:lvlText w:val=""/>
      <w:lvlJc w:val="left"/>
      <w:pPr>
        <w:ind w:left="0" w:firstLine="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1MTYwMDc2OWM4MGRmMThkYTBlNjY3N2JiMGEyNzYifQ=="/>
  </w:docVars>
  <w:rsids>
    <w:rsidRoot w:val="00970694"/>
    <w:rsid w:val="00095D34"/>
    <w:rsid w:val="001F3A42"/>
    <w:rsid w:val="002760A4"/>
    <w:rsid w:val="002C3392"/>
    <w:rsid w:val="002F024A"/>
    <w:rsid w:val="00356030"/>
    <w:rsid w:val="00367EF4"/>
    <w:rsid w:val="00392EBE"/>
    <w:rsid w:val="003C7AF7"/>
    <w:rsid w:val="003E0CE3"/>
    <w:rsid w:val="003E1959"/>
    <w:rsid w:val="004F50E6"/>
    <w:rsid w:val="0056041B"/>
    <w:rsid w:val="00573CDE"/>
    <w:rsid w:val="005E6828"/>
    <w:rsid w:val="00770BB2"/>
    <w:rsid w:val="007E34E7"/>
    <w:rsid w:val="00970694"/>
    <w:rsid w:val="009B5B25"/>
    <w:rsid w:val="009E5F50"/>
    <w:rsid w:val="00A909DF"/>
    <w:rsid w:val="00AB47F4"/>
    <w:rsid w:val="00B74F1E"/>
    <w:rsid w:val="00BC0BCC"/>
    <w:rsid w:val="00BF5F19"/>
    <w:rsid w:val="00C5727E"/>
    <w:rsid w:val="00E07DF4"/>
    <w:rsid w:val="00E4460B"/>
    <w:rsid w:val="00E449A6"/>
    <w:rsid w:val="00E80D59"/>
    <w:rsid w:val="00ED0580"/>
    <w:rsid w:val="00F07FC3"/>
    <w:rsid w:val="00FF5FC5"/>
    <w:rsid w:val="00FF675E"/>
    <w:rsid w:val="0AF030CA"/>
    <w:rsid w:val="2163774C"/>
    <w:rsid w:val="43EC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0820"/>
  <w15:docId w15:val="{70A43357-184F-40F8-91EC-91516D8D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8"/>
      <w:szCs w:val="24"/>
    </w:rPr>
  </w:style>
  <w:style w:type="paragraph" w:styleId="1">
    <w:name w:val="heading 1"/>
    <w:basedOn w:val="a"/>
    <w:next w:val="a"/>
    <w:link w:val="10"/>
    <w:uiPriority w:val="9"/>
    <w:qFormat/>
    <w:rsid w:val="00770BB2"/>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link w:val="30"/>
    <w:unhideWhenUsed/>
    <w:qFormat/>
    <w:pPr>
      <w:keepNext/>
      <w:keepLines/>
      <w:spacing w:before="260" w:after="260" w:line="413" w:lineRule="auto"/>
      <w:outlineLvl w:val="2"/>
    </w:pPr>
    <w:rPr>
      <w:rFonts w:asciiTheme="minorHAnsi" w:eastAsiaTheme="minorEastAsia" w:hAnsiTheme="minorHAnsi" w:cstheme="minorBidi"/>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cstheme="min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theme="minorBidi"/>
      <w:kern w:val="0"/>
      <w:sz w:val="21"/>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a9">
    <w:name w:val="a项目名称"/>
    <w:basedOn w:val="a"/>
    <w:next w:val="b"/>
    <w:qFormat/>
    <w:pPr>
      <w:spacing w:before="1680" w:afterLines="300" w:after="300" w:line="360" w:lineRule="auto"/>
      <w:jc w:val="center"/>
    </w:pPr>
    <w:rPr>
      <w:rFonts w:eastAsia="黑体"/>
      <w:b/>
      <w:color w:val="000000"/>
      <w:sz w:val="52"/>
      <w:szCs w:val="52"/>
    </w:rPr>
  </w:style>
  <w:style w:type="paragraph" w:customStyle="1" w:styleId="b">
    <w:name w:val="b大标题"/>
    <w:basedOn w:val="a"/>
    <w:next w:val="a"/>
    <w:qFormat/>
    <w:pPr>
      <w:spacing w:beforeLines="250" w:before="780" w:afterLines="250" w:after="780" w:line="360" w:lineRule="auto"/>
      <w:jc w:val="center"/>
    </w:pPr>
    <w:rPr>
      <w:rFonts w:eastAsia="黑体"/>
      <w:b/>
      <w:color w:val="000000"/>
      <w:sz w:val="80"/>
      <w:szCs w:val="9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qFormat/>
    <w:rPr>
      <w:rFonts w:ascii="Arial" w:eastAsia="黑体" w:hAnsi="Arial"/>
      <w:b/>
      <w:sz w:val="32"/>
      <w:szCs w:val="24"/>
    </w:rPr>
  </w:style>
  <w:style w:type="character" w:customStyle="1" w:styleId="30">
    <w:name w:val="标题 3 字符"/>
    <w:basedOn w:val="a0"/>
    <w:link w:val="3"/>
    <w:qFormat/>
    <w:rPr>
      <w:b/>
      <w:sz w:val="32"/>
      <w:szCs w:val="24"/>
    </w:rPr>
  </w:style>
  <w:style w:type="character" w:customStyle="1" w:styleId="40">
    <w:name w:val="标题 4 字符"/>
    <w:basedOn w:val="a0"/>
    <w:link w:val="4"/>
    <w:qFormat/>
    <w:rPr>
      <w:rFonts w:ascii="Arial" w:eastAsia="黑体" w:hAnsi="Arial"/>
      <w:b/>
      <w:sz w:val="28"/>
      <w:szCs w:val="24"/>
    </w:rPr>
  </w:style>
  <w:style w:type="character" w:customStyle="1" w:styleId="a4">
    <w:name w:val="纯文本 字符"/>
    <w:basedOn w:val="a0"/>
    <w:link w:val="a3"/>
    <w:qFormat/>
    <w:rPr>
      <w:rFonts w:ascii="宋体" w:hAnsi="Courier New"/>
      <w:kern w:val="0"/>
      <w:szCs w:val="20"/>
    </w:rPr>
  </w:style>
  <w:style w:type="character" w:customStyle="1" w:styleId="10">
    <w:name w:val="标题 1 字符"/>
    <w:basedOn w:val="a0"/>
    <w:link w:val="1"/>
    <w:uiPriority w:val="9"/>
    <w:rsid w:val="00770BB2"/>
    <w:rPr>
      <w:rFonts w:ascii="Times New Roman" w:eastAsia="宋体" w:hAnsi="Times New Roman" w:cs="Times New Roman"/>
      <w:b/>
      <w:bCs/>
      <w:kern w:val="44"/>
      <w:sz w:val="44"/>
      <w:szCs w:val="44"/>
    </w:rPr>
  </w:style>
  <w:style w:type="paragraph" w:styleId="aa">
    <w:name w:val="List Paragraph"/>
    <w:basedOn w:val="a"/>
    <w:uiPriority w:val="34"/>
    <w:qFormat/>
    <w:rsid w:val="00770BB2"/>
    <w:pPr>
      <w:ind w:firstLineChars="200" w:firstLine="420"/>
    </w:pPr>
    <w:rPr>
      <w:rFonts w:ascii="仿宋" w:eastAsia="仿宋" w:hAnsi="仿宋" w:cstheme="minorBidi"/>
      <w:szCs w:val="22"/>
    </w:rPr>
  </w:style>
  <w:style w:type="paragraph" w:styleId="ab">
    <w:name w:val="Balloon Text"/>
    <w:basedOn w:val="a"/>
    <w:link w:val="ac"/>
    <w:uiPriority w:val="99"/>
    <w:semiHidden/>
    <w:unhideWhenUsed/>
    <w:rsid w:val="002760A4"/>
    <w:rPr>
      <w:sz w:val="18"/>
      <w:szCs w:val="18"/>
    </w:rPr>
  </w:style>
  <w:style w:type="character" w:customStyle="1" w:styleId="ac">
    <w:name w:val="批注框文本 字符"/>
    <w:basedOn w:val="a0"/>
    <w:link w:val="ab"/>
    <w:uiPriority w:val="99"/>
    <w:semiHidden/>
    <w:rsid w:val="002760A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18</Pages>
  <Words>971</Words>
  <Characters>5538</Characters>
  <Application>Microsoft Office Word</Application>
  <DocSecurity>0</DocSecurity>
  <Lines>46</Lines>
  <Paragraphs>12</Paragraphs>
  <ScaleCrop>false</ScaleCrop>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24</cp:revision>
  <cp:lastPrinted>2024-09-14T01:43:00Z</cp:lastPrinted>
  <dcterms:created xsi:type="dcterms:W3CDTF">2023-08-28T07:41:00Z</dcterms:created>
  <dcterms:modified xsi:type="dcterms:W3CDTF">2024-09-14T03:30:00Z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304F0C7EB8064D95AE4C5440652DB1C4_13</vt:lpwstr>
  </property>
</Properties>
</file>