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73" w:rsidRDefault="00361173" w:rsidP="00361173">
      <w:pPr>
        <w:widowControl/>
        <w:spacing w:line="580" w:lineRule="exact"/>
        <w:jc w:val="left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361173" w:rsidRDefault="00361173" w:rsidP="00361173">
      <w:pPr>
        <w:spacing w:beforeLines="100" w:before="312" w:afterLines="100" w:after="312" w:line="580" w:lineRule="exact"/>
        <w:jc w:val="center"/>
        <w:rPr>
          <w:rFonts w:ascii="方正小标宋_GBK" w:eastAsia="方正小标宋_GBK" w:hAnsi="方正小标宋_GBK" w:cs="方正小标宋_GBK" w:hint="eastAsia"/>
          <w:spacing w:val="-7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7"/>
          <w:sz w:val="36"/>
          <w:szCs w:val="36"/>
        </w:rPr>
        <w:t>湖北省第二类创新医疗器械特别审查申报资料编写指南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一、内容要求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（一）申请人</w:t>
      </w:r>
      <w:r>
        <w:rPr>
          <w:rFonts w:ascii="方正仿宋_GBK" w:eastAsia="方正仿宋_GBK" w:hAnsi="仿宋" w:hint="eastAsia"/>
          <w:sz w:val="32"/>
          <w:szCs w:val="32"/>
        </w:rPr>
        <w:t>营业执照副本或事业单位法人证书复印件</w:t>
      </w:r>
      <w:r>
        <w:rPr>
          <w:rFonts w:ascii="方正仿宋_GBK" w:eastAsia="方正仿宋_GBK" w:hAnsi="仿宋" w:hint="eastAsia"/>
          <w:sz w:val="32"/>
          <w:szCs w:val="32"/>
          <w:lang w:val="zh-CN"/>
        </w:rPr>
        <w:t>；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（二）第二类医疗器械的分类依据；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（三）</w:t>
      </w:r>
      <w:r>
        <w:rPr>
          <w:rFonts w:ascii="方正仿宋_GBK" w:eastAsia="方正仿宋_GBK" w:hAnsi="仿宋" w:hint="eastAsia"/>
          <w:sz w:val="32"/>
          <w:szCs w:val="32"/>
        </w:rPr>
        <w:t>证明</w:t>
      </w:r>
      <w:r>
        <w:rPr>
          <w:rFonts w:ascii="方正仿宋_GBK" w:eastAsia="方正仿宋_GBK" w:hAnsi="仿宋" w:hint="eastAsia"/>
          <w:sz w:val="32"/>
          <w:szCs w:val="32"/>
          <w:lang w:val="zh-CN"/>
        </w:rPr>
        <w:t>医疗器械</w:t>
      </w:r>
      <w:r>
        <w:rPr>
          <w:rFonts w:ascii="方正仿宋_GBK" w:eastAsia="方正仿宋_GBK" w:hAnsi="仿宋" w:hint="eastAsia"/>
          <w:sz w:val="32"/>
          <w:szCs w:val="32"/>
        </w:rPr>
        <w:t>技术</w:t>
      </w:r>
      <w:r>
        <w:rPr>
          <w:rFonts w:ascii="方正仿宋_GBK" w:eastAsia="方正仿宋_GBK" w:hAnsi="仿宋" w:hint="eastAsia"/>
          <w:sz w:val="32"/>
          <w:szCs w:val="32"/>
          <w:lang w:val="zh-CN"/>
        </w:rPr>
        <w:t>创新</w:t>
      </w:r>
      <w:r>
        <w:rPr>
          <w:rFonts w:ascii="方正仿宋_GBK" w:eastAsia="方正仿宋_GBK" w:hAnsi="仿宋" w:hint="eastAsia"/>
          <w:sz w:val="32"/>
          <w:szCs w:val="32"/>
        </w:rPr>
        <w:t>领先优势</w:t>
      </w:r>
      <w:r>
        <w:rPr>
          <w:rFonts w:ascii="方正仿宋_GBK" w:eastAsia="方正仿宋_GBK" w:hAnsi="仿宋" w:hint="eastAsia"/>
          <w:sz w:val="32"/>
          <w:szCs w:val="32"/>
          <w:lang w:val="zh-CN"/>
        </w:rPr>
        <w:t>的证明性文件；</w:t>
      </w:r>
    </w:p>
    <w:p w:rsidR="00361173" w:rsidRDefault="00361173" w:rsidP="00361173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（四）产品研发过程及结果综述，应当包括</w:t>
      </w:r>
      <w:r>
        <w:rPr>
          <w:rFonts w:ascii="方正仿宋_GBK" w:eastAsia="方正仿宋_GBK" w:hAnsi="仿宋" w:hint="eastAsia"/>
          <w:sz w:val="32"/>
          <w:szCs w:val="32"/>
        </w:rPr>
        <w:t>产品研发的立题依据及已开展的实验室研究、动物实验研究（如有）、临床研究及结果（如有），提交包括设计输入、设计验证及设计输出在内的产品研发情况综合报告</w:t>
      </w:r>
      <w:r>
        <w:rPr>
          <w:rFonts w:ascii="方正仿宋_GBK" w:eastAsia="方正仿宋_GBK" w:hAnsi="仿宋" w:hint="eastAsia"/>
          <w:sz w:val="32"/>
          <w:szCs w:val="32"/>
          <w:lang w:val="zh-CN"/>
        </w:rPr>
        <w:t>；</w:t>
      </w:r>
    </w:p>
    <w:p w:rsidR="00361173" w:rsidRDefault="00361173" w:rsidP="00361173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（五）产品技术文件，至少应当包括：</w:t>
      </w:r>
    </w:p>
    <w:p w:rsidR="00361173" w:rsidRDefault="00361173" w:rsidP="00361173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1.产品的适用范围或者预期用途；</w:t>
      </w:r>
    </w:p>
    <w:p w:rsidR="00361173" w:rsidRDefault="00361173" w:rsidP="00361173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2.产品工作原理或者作用机理；</w:t>
      </w:r>
    </w:p>
    <w:p w:rsidR="00361173" w:rsidRDefault="00361173" w:rsidP="00361173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3.产品主要技术指标、检验方法及确定依据；</w:t>
      </w:r>
    </w:p>
    <w:p w:rsidR="00361173" w:rsidRDefault="00361173" w:rsidP="00361173">
      <w:pPr>
        <w:adjustRightInd w:val="0"/>
        <w:snapToGrid w:val="0"/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</w:rPr>
        <w:t>4.产品</w:t>
      </w:r>
      <w:r>
        <w:rPr>
          <w:rFonts w:ascii="方正仿宋_GBK" w:eastAsia="方正仿宋_GBK" w:hAnsi="仿宋" w:hint="eastAsia"/>
          <w:sz w:val="32"/>
          <w:szCs w:val="32"/>
          <w:lang w:val="zh-CN"/>
        </w:rPr>
        <w:t>主要原材料、关键元器件的指标要求，主要生产工艺过程及流程图。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（六）产品创新的临床应用价值证明性文件，至少应当包括：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1.产品的创新内容及在临床应用的显著价值；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2.核心刊物公开发表的能够充分说明产品临床应用价值的学术论文、专著及文件综述（如有）；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3.国内外已上市同类产品应用情况的分析及对比（如有）。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lastRenderedPageBreak/>
        <w:t>（七）产品风险分析资料；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（八）产品说明书（样稿）；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（九）其他证明产品符合本程序第四条要求的资料；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（十）创新医疗器械审查历次申请相关资料（如</w:t>
      </w:r>
      <w:r>
        <w:rPr>
          <w:rFonts w:ascii="方正仿宋_GBK" w:eastAsia="方正仿宋_GBK" w:hAnsi="仿宋" w:hint="eastAsia"/>
          <w:sz w:val="32"/>
          <w:szCs w:val="32"/>
        </w:rPr>
        <w:t>有</w:t>
      </w:r>
      <w:r>
        <w:rPr>
          <w:rFonts w:ascii="方正仿宋_GBK" w:eastAsia="方正仿宋_GBK" w:hAnsi="仿宋" w:hint="eastAsia"/>
          <w:sz w:val="32"/>
          <w:szCs w:val="32"/>
          <w:lang w:val="zh-CN"/>
        </w:rPr>
        <w:t>）；</w:t>
      </w:r>
    </w:p>
    <w:p w:rsidR="00361173" w:rsidRDefault="00361173" w:rsidP="00361173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（</w:t>
      </w:r>
      <w:r>
        <w:rPr>
          <w:rFonts w:ascii="方正仿宋_GBK" w:eastAsia="方正仿宋_GBK" w:hAnsi="仿宋" w:hint="eastAsia"/>
          <w:sz w:val="32"/>
          <w:szCs w:val="32"/>
        </w:rPr>
        <w:t>十一</w:t>
      </w:r>
      <w:r>
        <w:rPr>
          <w:rFonts w:ascii="方正仿宋_GBK" w:eastAsia="方正仿宋_GBK" w:hAnsi="仿宋" w:hint="eastAsia"/>
          <w:sz w:val="32"/>
          <w:szCs w:val="32"/>
          <w:lang w:val="zh-CN"/>
        </w:rPr>
        <w:t>）</w:t>
      </w:r>
      <w:r>
        <w:rPr>
          <w:rFonts w:ascii="方正仿宋_GBK" w:eastAsia="方正仿宋_GBK" w:hAnsi="仿宋" w:hint="eastAsia"/>
          <w:sz w:val="32"/>
          <w:szCs w:val="32"/>
        </w:rPr>
        <w:t>所提交资料真实性的自我保证声明。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lang w:val="zh-CN"/>
        </w:rPr>
      </w:pPr>
      <w:r>
        <w:rPr>
          <w:rFonts w:ascii="方正仿宋_GBK" w:eastAsia="方正仿宋_GBK" w:hAnsi="仿宋" w:hint="eastAsia"/>
          <w:sz w:val="32"/>
          <w:szCs w:val="32"/>
          <w:lang w:val="zh-CN"/>
        </w:rPr>
        <w:t>申报资料应当使用中文。原文为外文的，应当有中文译本并提供翻译公证件。</w:t>
      </w:r>
    </w:p>
    <w:p w:rsidR="00361173" w:rsidRDefault="00361173" w:rsidP="00361173">
      <w:pPr>
        <w:spacing w:line="58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二、格式要求</w:t>
      </w:r>
    </w:p>
    <w:p w:rsidR="00361173" w:rsidRDefault="00361173" w:rsidP="00361173">
      <w:pPr>
        <w:widowControl/>
        <w:spacing w:line="58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  <w:lang w:bidi="ar"/>
        </w:rPr>
      </w:pPr>
      <w:r>
        <w:rPr>
          <w:rFonts w:ascii="方正仿宋_GBK" w:eastAsia="方正仿宋_GBK" w:hAnsi="仿宋" w:hint="eastAsia"/>
          <w:kern w:val="0"/>
          <w:sz w:val="32"/>
          <w:szCs w:val="32"/>
          <w:lang w:bidi="ar"/>
        </w:rPr>
        <w:t>（一）</w:t>
      </w:r>
      <w:r>
        <w:rPr>
          <w:rFonts w:ascii="方正仿宋_GBK" w:eastAsia="方正仿宋_GBK" w:hAnsi="仿宋"/>
          <w:kern w:val="0"/>
          <w:sz w:val="32"/>
          <w:szCs w:val="32"/>
          <w:lang w:bidi="ar"/>
        </w:rPr>
        <w:t>应提交</w:t>
      </w:r>
      <w:r>
        <w:rPr>
          <w:rFonts w:ascii="方正仿宋_GBK" w:eastAsia="方正仿宋_GBK" w:hAnsi="仿宋" w:hint="eastAsia"/>
          <w:kern w:val="0"/>
          <w:sz w:val="32"/>
          <w:szCs w:val="32"/>
          <w:lang w:bidi="ar"/>
        </w:rPr>
        <w:t>申报</w:t>
      </w:r>
      <w:r>
        <w:rPr>
          <w:rFonts w:ascii="方正仿宋_GBK" w:eastAsia="方正仿宋_GBK" w:hAnsi="仿宋"/>
          <w:kern w:val="0"/>
          <w:sz w:val="32"/>
          <w:szCs w:val="32"/>
          <w:lang w:bidi="ar"/>
        </w:rPr>
        <w:t>资料目录，包括申报资料的一级和二级标题。每项二级标题对应的资料应单独编制页码。</w:t>
      </w:r>
    </w:p>
    <w:p w:rsidR="00361173" w:rsidRDefault="00361173" w:rsidP="00361173">
      <w:pPr>
        <w:widowControl/>
        <w:spacing w:line="580" w:lineRule="exact"/>
        <w:ind w:firstLineChars="200" w:firstLine="640"/>
        <w:rPr>
          <w:rFonts w:ascii="方正仿宋_GBK" w:eastAsia="方正仿宋_GBK" w:hAnsi="仿宋"/>
          <w:kern w:val="0"/>
          <w:sz w:val="32"/>
          <w:szCs w:val="32"/>
          <w:lang w:bidi="ar"/>
        </w:rPr>
      </w:pPr>
      <w:r>
        <w:rPr>
          <w:rFonts w:ascii="方正仿宋_GBK" w:eastAsia="方正仿宋_GBK" w:hAnsi="仿宋"/>
          <w:kern w:val="0"/>
          <w:sz w:val="32"/>
          <w:szCs w:val="32"/>
          <w:lang w:bidi="ar"/>
        </w:rPr>
        <w:t>（</w:t>
      </w:r>
      <w:r>
        <w:rPr>
          <w:rFonts w:ascii="方正仿宋_GBK" w:eastAsia="方正仿宋_GBK" w:hAnsi="仿宋" w:hint="eastAsia"/>
          <w:kern w:val="0"/>
          <w:sz w:val="32"/>
          <w:szCs w:val="32"/>
          <w:lang w:bidi="ar"/>
        </w:rPr>
        <w:t>二</w:t>
      </w:r>
      <w:r>
        <w:rPr>
          <w:rFonts w:ascii="方正仿宋_GBK" w:eastAsia="方正仿宋_GBK" w:hAnsi="仿宋"/>
          <w:kern w:val="0"/>
          <w:sz w:val="32"/>
          <w:szCs w:val="32"/>
          <w:lang w:bidi="ar"/>
        </w:rPr>
        <w:t>）申报资料若无特别说明，均应为原件，并由申请人签章。</w:t>
      </w:r>
    </w:p>
    <w:p w:rsidR="00361173" w:rsidRDefault="00361173" w:rsidP="00361173">
      <w:pPr>
        <w:widowControl/>
        <w:spacing w:line="580" w:lineRule="exact"/>
        <w:ind w:firstLineChars="200" w:firstLine="640"/>
        <w:rPr>
          <w:rFonts w:ascii="方正仿宋_GBK" w:eastAsia="方正仿宋_GBK" w:hAnsi="仿宋" w:hint="eastAsia"/>
          <w:kern w:val="0"/>
          <w:sz w:val="32"/>
          <w:szCs w:val="32"/>
          <w:lang w:bidi="ar"/>
        </w:rPr>
      </w:pPr>
      <w:r>
        <w:rPr>
          <w:rFonts w:ascii="方正仿宋_GBK" w:eastAsia="方正仿宋_GBK" w:hAnsi="仿宋"/>
          <w:kern w:val="0"/>
          <w:sz w:val="32"/>
          <w:szCs w:val="32"/>
          <w:lang w:bidi="ar"/>
        </w:rPr>
        <w:t>（</w:t>
      </w:r>
      <w:r>
        <w:rPr>
          <w:rFonts w:ascii="方正仿宋_GBK" w:eastAsia="方正仿宋_GBK" w:hAnsi="仿宋" w:hint="eastAsia"/>
          <w:kern w:val="0"/>
          <w:sz w:val="32"/>
          <w:szCs w:val="32"/>
          <w:lang w:bidi="ar"/>
        </w:rPr>
        <w:t>三</w:t>
      </w:r>
      <w:r>
        <w:rPr>
          <w:rFonts w:ascii="方正仿宋_GBK" w:eastAsia="方正仿宋_GBK" w:hAnsi="仿宋"/>
          <w:kern w:val="0"/>
          <w:sz w:val="32"/>
          <w:szCs w:val="32"/>
          <w:lang w:bidi="ar"/>
        </w:rPr>
        <w:t>）申报资料</w:t>
      </w:r>
      <w:r>
        <w:rPr>
          <w:rFonts w:ascii="方正仿宋_GBK" w:eastAsia="方正仿宋_GBK" w:hAnsi="仿宋" w:hint="eastAsia"/>
          <w:kern w:val="0"/>
          <w:sz w:val="32"/>
          <w:szCs w:val="32"/>
          <w:lang w:bidi="ar"/>
        </w:rPr>
        <w:t>中如有</w:t>
      </w:r>
      <w:r>
        <w:rPr>
          <w:rFonts w:ascii="方正仿宋_GBK" w:eastAsia="方正仿宋_GBK" w:hAnsi="仿宋"/>
          <w:kern w:val="0"/>
          <w:sz w:val="32"/>
          <w:szCs w:val="32"/>
          <w:lang w:bidi="ar"/>
        </w:rPr>
        <w:t>复印件，复印件应当清晰并与原件一致。彩色图片、图表</w:t>
      </w:r>
      <w:r>
        <w:rPr>
          <w:rFonts w:ascii="方正仿宋_GBK" w:eastAsia="方正仿宋_GBK" w:hAnsi="仿宋" w:hint="eastAsia"/>
          <w:kern w:val="0"/>
          <w:sz w:val="32"/>
          <w:szCs w:val="32"/>
          <w:lang w:bidi="ar"/>
        </w:rPr>
        <w:t>原则上</w:t>
      </w:r>
      <w:r>
        <w:rPr>
          <w:rFonts w:ascii="方正仿宋_GBK" w:eastAsia="方正仿宋_GBK" w:hAnsi="仿宋"/>
          <w:kern w:val="0"/>
          <w:sz w:val="32"/>
          <w:szCs w:val="32"/>
          <w:lang w:bidi="ar"/>
        </w:rPr>
        <w:t>应提供彩色副</w:t>
      </w:r>
      <w:r>
        <w:rPr>
          <w:rFonts w:ascii="方正仿宋_GBK" w:eastAsia="方正仿宋_GBK" w:hAnsi="仿宋" w:hint="eastAsia"/>
          <w:kern w:val="0"/>
          <w:sz w:val="32"/>
          <w:szCs w:val="32"/>
          <w:lang w:bidi="ar"/>
        </w:rPr>
        <w:t>本</w:t>
      </w:r>
      <w:r>
        <w:rPr>
          <w:rFonts w:ascii="方正仿宋_GBK" w:eastAsia="方正仿宋_GBK" w:hAnsi="仿宋"/>
          <w:kern w:val="0"/>
          <w:sz w:val="32"/>
          <w:szCs w:val="32"/>
          <w:lang w:bidi="ar"/>
        </w:rPr>
        <w:t>。</w:t>
      </w:r>
    </w:p>
    <w:p w:rsidR="00D80D9A" w:rsidRPr="00361173" w:rsidRDefault="00D80D9A">
      <w:bookmarkStart w:id="0" w:name="_GoBack"/>
      <w:bookmarkEnd w:id="0"/>
    </w:p>
    <w:sectPr w:rsidR="00D80D9A" w:rsidRPr="00361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CB" w:rsidRDefault="00E530CB" w:rsidP="00361173">
      <w:r>
        <w:separator/>
      </w:r>
    </w:p>
  </w:endnote>
  <w:endnote w:type="continuationSeparator" w:id="0">
    <w:p w:rsidR="00E530CB" w:rsidRDefault="00E530CB" w:rsidP="0036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等线"/>
    <w:charset w:val="86"/>
    <w:family w:val="script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CB" w:rsidRDefault="00E530CB" w:rsidP="00361173">
      <w:r>
        <w:separator/>
      </w:r>
    </w:p>
  </w:footnote>
  <w:footnote w:type="continuationSeparator" w:id="0">
    <w:p w:rsidR="00E530CB" w:rsidRDefault="00E530CB" w:rsidP="0036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8C"/>
    <w:rsid w:val="00361173"/>
    <w:rsid w:val="0099038C"/>
    <w:rsid w:val="00D80D9A"/>
    <w:rsid w:val="00E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EBE8E1-0A5F-4AF7-A86B-CCF4AF22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61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61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611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1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61173"/>
    <w:rPr>
      <w:sz w:val="18"/>
      <w:szCs w:val="18"/>
    </w:rPr>
  </w:style>
  <w:style w:type="paragraph" w:styleId="a0">
    <w:name w:val="table of figures"/>
    <w:basedOn w:val="a"/>
    <w:next w:val="a"/>
    <w:uiPriority w:val="99"/>
    <w:semiHidden/>
    <w:unhideWhenUsed/>
    <w:rsid w:val="00361173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2023-07-14T08:15:00Z</dcterms:created>
  <dcterms:modified xsi:type="dcterms:W3CDTF">2023-07-14T08:15:00Z</dcterms:modified>
</cp:coreProperties>
</file>