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96" w:rsidRPr="006D208F" w:rsidRDefault="00BE7896" w:rsidP="00BE7896">
      <w:pPr>
        <w:snapToGrid w:val="0"/>
        <w:spacing w:line="600" w:lineRule="exact"/>
        <w:rPr>
          <w:rFonts w:ascii="方正黑体_GBK" w:eastAsia="方正黑体_GBK" w:hAnsi="黑体" w:hint="eastAsia"/>
          <w:color w:val="000000"/>
          <w:sz w:val="32"/>
          <w:szCs w:val="32"/>
        </w:rPr>
      </w:pPr>
      <w:r w:rsidRPr="006D208F">
        <w:rPr>
          <w:rFonts w:ascii="方正黑体_GBK" w:eastAsia="方正黑体_GBK" w:hAnsi="黑体" w:hint="eastAsia"/>
          <w:color w:val="000000"/>
          <w:sz w:val="32"/>
          <w:szCs w:val="32"/>
        </w:rPr>
        <w:t>附件1</w:t>
      </w:r>
    </w:p>
    <w:p w:rsidR="00BE7896" w:rsidRDefault="00BE7896" w:rsidP="00BE7896">
      <w:pPr>
        <w:snapToGrid w:val="0"/>
        <w:spacing w:line="600" w:lineRule="exact"/>
        <w:rPr>
          <w:rFonts w:ascii="方正小标宋简体" w:eastAsia="方正小标宋简体" w:hAnsi="宋体"/>
          <w:bCs/>
          <w:color w:val="333333"/>
          <w:kern w:val="0"/>
          <w:sz w:val="36"/>
          <w:szCs w:val="36"/>
        </w:rPr>
      </w:pPr>
      <w:r w:rsidRPr="006D208F">
        <w:rPr>
          <w:rFonts w:ascii="方正小标宋简体" w:eastAsia="方正小标宋简体" w:hAnsi="宋体" w:hint="eastAsia"/>
          <w:bCs/>
          <w:color w:val="333333"/>
          <w:kern w:val="0"/>
          <w:sz w:val="36"/>
          <w:szCs w:val="36"/>
        </w:rPr>
        <w:t>湖北省药品上市后变更管理类别沟通交流申请表</w:t>
      </w:r>
    </w:p>
    <w:p w:rsidR="00BE7896" w:rsidRPr="006D208F" w:rsidRDefault="00BE7896" w:rsidP="00BE7896">
      <w:pPr>
        <w:snapToGrid w:val="0"/>
        <w:spacing w:line="280" w:lineRule="exact"/>
        <w:rPr>
          <w:rFonts w:ascii="方正小标宋简体" w:eastAsia="方正小标宋简体" w:hAnsi="黑体" w:hint="eastAsia"/>
          <w:color w:val="000000"/>
          <w:sz w:val="36"/>
          <w:szCs w:val="36"/>
        </w:rPr>
      </w:pPr>
    </w:p>
    <w:tbl>
      <w:tblPr>
        <w:tblW w:w="9627" w:type="dxa"/>
        <w:tblInd w:w="-430" w:type="dxa"/>
        <w:tblLayout w:type="fixed"/>
        <w:tblLook w:val="0000" w:firstRow="0" w:lastRow="0" w:firstColumn="0" w:lastColumn="0" w:noHBand="0" w:noVBand="0"/>
      </w:tblPr>
      <w:tblGrid>
        <w:gridCol w:w="1304"/>
        <w:gridCol w:w="1182"/>
        <w:gridCol w:w="1596"/>
        <w:gridCol w:w="338"/>
        <w:gridCol w:w="2069"/>
        <w:gridCol w:w="194"/>
        <w:gridCol w:w="2944"/>
      </w:tblGrid>
      <w:tr w:rsidR="00BE7896" w:rsidTr="00C26231">
        <w:trPr>
          <w:trHeight w:val="220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16"/>
                <w:szCs w:val="20"/>
              </w:rPr>
              <w:t>我们保证：</w:t>
            </w:r>
            <w:r>
              <w:rPr>
                <w:rFonts w:eastAsia="仿宋_GB2312"/>
                <w:color w:val="000000"/>
                <w:kern w:val="0"/>
                <w:sz w:val="16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20"/>
              </w:rPr>
              <w:t>①</w:t>
            </w:r>
            <w:r>
              <w:rPr>
                <w:rFonts w:eastAsia="仿宋_GB2312"/>
                <w:color w:val="000000"/>
                <w:kern w:val="0"/>
                <w:sz w:val="16"/>
                <w:szCs w:val="20"/>
              </w:rPr>
              <w:t>本申请遵守《中华人民共和国药品管理法》《药品注册管理办法》</w:t>
            </w:r>
            <w:r>
              <w:rPr>
                <w:rFonts w:eastAsia="仿宋_GB2312" w:hint="eastAsia"/>
                <w:color w:val="000000"/>
                <w:kern w:val="0"/>
                <w:sz w:val="16"/>
                <w:szCs w:val="20"/>
              </w:rPr>
              <w:t>《药品</w:t>
            </w:r>
            <w:r>
              <w:rPr>
                <w:rFonts w:eastAsia="仿宋_GB2312"/>
                <w:color w:val="000000"/>
                <w:kern w:val="0"/>
                <w:sz w:val="16"/>
                <w:szCs w:val="20"/>
              </w:rPr>
              <w:t>生产监督管理办法</w:t>
            </w:r>
            <w:r>
              <w:rPr>
                <w:rFonts w:eastAsia="仿宋_GB2312" w:hint="eastAsia"/>
                <w:color w:val="000000"/>
                <w:kern w:val="0"/>
                <w:sz w:val="16"/>
                <w:szCs w:val="20"/>
              </w:rPr>
              <w:t>》</w:t>
            </w:r>
            <w:r>
              <w:rPr>
                <w:rFonts w:eastAsia="仿宋_GB2312"/>
                <w:color w:val="000000"/>
                <w:kern w:val="0"/>
                <w:sz w:val="16"/>
                <w:szCs w:val="20"/>
              </w:rPr>
              <w:t>和《药品上市后</w:t>
            </w:r>
            <w:r>
              <w:rPr>
                <w:rFonts w:eastAsia="仿宋_GB2312" w:hint="eastAsia"/>
                <w:color w:val="000000"/>
                <w:kern w:val="0"/>
                <w:sz w:val="16"/>
                <w:szCs w:val="20"/>
              </w:rPr>
              <w:t>变更</w:t>
            </w:r>
            <w:r>
              <w:rPr>
                <w:rFonts w:eastAsia="仿宋_GB2312"/>
                <w:color w:val="000000"/>
                <w:kern w:val="0"/>
                <w:sz w:val="16"/>
                <w:szCs w:val="20"/>
              </w:rPr>
              <w:t>管理办法（试行）》等法律、法规和规章、标准、指导原则和规范的有关规定；</w:t>
            </w:r>
            <w:r>
              <w:rPr>
                <w:rFonts w:eastAsia="仿宋_GB2312"/>
                <w:color w:val="000000"/>
                <w:kern w:val="0"/>
                <w:sz w:val="16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20"/>
              </w:rPr>
              <w:t>②</w:t>
            </w:r>
            <w:r>
              <w:rPr>
                <w:rFonts w:eastAsia="仿宋_GB2312"/>
                <w:color w:val="000000"/>
                <w:kern w:val="0"/>
                <w:sz w:val="16"/>
                <w:szCs w:val="20"/>
              </w:rPr>
              <w:t>本申请所提交资料、样品均真实且来源合法，药品研制全过程符合相关管理规范，信息真实、准确、完整和可追溯。申报事项未侵犯他人的权益，申报资料中除有参考文献的数据和研究资料外，其余数据和研究资料均为申请人自行取得或者合法取得；</w:t>
            </w:r>
            <w:r>
              <w:rPr>
                <w:rFonts w:eastAsia="仿宋_GB2312"/>
                <w:color w:val="000000"/>
                <w:kern w:val="0"/>
                <w:sz w:val="16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20"/>
              </w:rPr>
              <w:t>③</w:t>
            </w:r>
            <w:r>
              <w:rPr>
                <w:rFonts w:eastAsia="仿宋_GB2312"/>
                <w:color w:val="000000"/>
                <w:kern w:val="0"/>
                <w:sz w:val="16"/>
                <w:szCs w:val="20"/>
              </w:rPr>
              <w:t>本申请一并提交的电子文件与打印文件内容完全一致；</w:t>
            </w:r>
            <w:r>
              <w:rPr>
                <w:rFonts w:eastAsia="仿宋_GB2312"/>
                <w:color w:val="000000"/>
                <w:kern w:val="0"/>
                <w:sz w:val="16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20"/>
              </w:rPr>
              <w:t>④</w:t>
            </w:r>
            <w:r>
              <w:rPr>
                <w:rFonts w:eastAsia="仿宋_GB2312"/>
                <w:color w:val="000000"/>
                <w:kern w:val="0"/>
                <w:sz w:val="16"/>
                <w:szCs w:val="20"/>
              </w:rPr>
              <w:t>以上声明如查有不实之处，我们承担由此导致的一切法律后果。</w:t>
            </w:r>
          </w:p>
        </w:tc>
      </w:tr>
      <w:tr w:rsidR="00BE7896" w:rsidTr="00C26231">
        <w:trPr>
          <w:trHeight w:val="60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药品名称</w:t>
            </w:r>
          </w:p>
        </w:tc>
        <w:tc>
          <w:tcPr>
            <w:tcW w:w="2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批准文号（登记号）</w:t>
            </w:r>
          </w:p>
        </w:tc>
        <w:tc>
          <w:tcPr>
            <w:tcW w:w="3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</w:rPr>
            </w:pPr>
          </w:p>
        </w:tc>
      </w:tr>
      <w:tr w:rsidR="00BE7896" w:rsidTr="00C26231">
        <w:trPr>
          <w:trHeight w:val="55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剂型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E7896" w:rsidTr="00C26231">
        <w:trPr>
          <w:trHeight w:val="54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适应症或功能主治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给药途径和给药方法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E7896" w:rsidTr="00C26231">
        <w:trPr>
          <w:trHeight w:val="1212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申请事由</w:t>
            </w:r>
          </w:p>
        </w:tc>
        <w:tc>
          <w:tcPr>
            <w:tcW w:w="8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</w:rPr>
              <w:t>无法确定变更管理类别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  <w:t>□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降低</w:t>
            </w:r>
            <w:r>
              <w:rPr>
                <w:rFonts w:eastAsia="仿宋_GB2312"/>
                <w:color w:val="000000"/>
                <w:kern w:val="0"/>
                <w:sz w:val="24"/>
              </w:rPr>
              <w:t>技术指导原则中明确的变更管理类别</w:t>
            </w:r>
          </w:p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降低</w:t>
            </w:r>
            <w:r>
              <w:rPr>
                <w:rFonts w:eastAsia="仿宋_GB2312"/>
                <w:color w:val="000000"/>
                <w:kern w:val="0"/>
                <w:sz w:val="24"/>
              </w:rPr>
              <w:t>持有人变更清单中的变更管理类别</w:t>
            </w:r>
          </w:p>
        </w:tc>
      </w:tr>
      <w:tr w:rsidR="00BE7896" w:rsidTr="00C26231">
        <w:trPr>
          <w:trHeight w:val="340"/>
        </w:trPr>
        <w:tc>
          <w:tcPr>
            <w:tcW w:w="9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变更事项清单（请勾选）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中药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变更药品包装规格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变更药品生产场地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变更生产工艺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变更制剂处方中的辅料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变更药品包装材料和容器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变更药品有效期或贮藏条件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变更注册标准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eastAsia="仿宋_GB2312"/>
                <w:color w:val="000000"/>
                <w:kern w:val="0"/>
                <w:sz w:val="24"/>
              </w:rPr>
              <w:t>其他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</w:rPr>
              <w:t>（请注明具体事项）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化药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变更原料药生产工艺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变更制剂处方中的辅料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变更制剂生产工艺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变更制剂所用原料药的供应商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变更生产批量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变更注册标准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变更包装材料和容器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变更有效期和贮藏条件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变更生产场地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eastAsia="仿宋_GB2312"/>
                <w:color w:val="000000"/>
                <w:kern w:val="0"/>
                <w:sz w:val="24"/>
              </w:rPr>
              <w:t>其他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</w:rPr>
              <w:t>（请注明具体事项）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治疗用生物制品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预防用生物制品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按生物制品管理的体外诊断试剂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变更原料药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原液生产用种子批及细胞库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变更原料药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原液培养基和生产用原材料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变更原料药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原液生产场地、规模和工艺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变更原料药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原液工艺过程控制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变更原料药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原液质量控制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变更原料药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原液生产中直接接触材料及容器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变更原料药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原液贮藏条件和贮藏期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变更制剂规格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变更制剂辅料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变更制剂生产场地、规模和工艺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变更制剂稀释剂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变更制剂质量控制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变更制剂标准品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参比品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变更制剂包装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变更制剂贮运条件和有效期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变更按生物制品管理的体外诊断试剂基于免疫学方法检测试剂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17</w:t>
            </w:r>
            <w:r>
              <w:rPr>
                <w:rFonts w:eastAsia="仿宋_GB2312"/>
                <w:color w:val="000000"/>
                <w:kern w:val="0"/>
                <w:sz w:val="24"/>
              </w:rPr>
              <w:t>变更按生物制品管理的体外诊断试剂病原微生物核酸检测试剂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</w:p>
        </w:tc>
      </w:tr>
      <w:tr w:rsidR="00BE7896" w:rsidTr="00C26231">
        <w:trPr>
          <w:trHeight w:val="340"/>
        </w:trPr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  <w:r>
              <w:rPr>
                <w:rFonts w:eastAsia="仿宋_GB2312"/>
                <w:color w:val="000000"/>
                <w:kern w:val="0"/>
                <w:sz w:val="24"/>
              </w:rPr>
              <w:t>其他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</w:rPr>
              <w:t>（请注明具体事项）</w:t>
            </w:r>
          </w:p>
        </w:tc>
      </w:tr>
      <w:tr w:rsidR="00BE7896" w:rsidTr="00C26231">
        <w:trPr>
          <w:trHeight w:val="774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简述变更内容及其研究验证过程和结果等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E7896" w:rsidTr="00C26231">
        <w:trPr>
          <w:trHeight w:val="1267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自评估结论（变更类别、理由）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Pr="00545D92" w:rsidRDefault="00BE7896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E7896" w:rsidTr="00C26231">
        <w:trPr>
          <w:trHeight w:val="57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申请参加沟通的人员及简要背景（如职务）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E7896" w:rsidTr="00C26231">
        <w:trPr>
          <w:trHeight w:val="6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E7896" w:rsidTr="00C26231">
        <w:trPr>
          <w:trHeight w:val="554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务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E7896" w:rsidTr="00C26231">
        <w:trPr>
          <w:trHeight w:val="564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邮政编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码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E7896" w:rsidTr="00C26231">
        <w:trPr>
          <w:trHeight w:val="544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持有人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E7896" w:rsidTr="00C26231">
        <w:trPr>
          <w:trHeight w:val="566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E7896" w:rsidTr="00C26231">
        <w:trPr>
          <w:trHeight w:val="546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原料药登记人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E7896" w:rsidTr="00C26231">
        <w:trPr>
          <w:trHeight w:val="983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法定代表人或其授权人签字并加盖公章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96" w:rsidRDefault="00BE7896" w:rsidP="00C26231">
            <w:pPr>
              <w:widowControl/>
              <w:jc w:val="right"/>
              <w:rPr>
                <w:color w:val="000000"/>
                <w:kern w:val="0"/>
                <w:sz w:val="22"/>
              </w:rPr>
            </w:pPr>
          </w:p>
          <w:p w:rsidR="00BE7896" w:rsidRDefault="00BE7896" w:rsidP="00C26231">
            <w:pPr>
              <w:widowControl/>
              <w:jc w:val="right"/>
              <w:rPr>
                <w:color w:val="000000"/>
                <w:kern w:val="0"/>
                <w:sz w:val="22"/>
              </w:rPr>
            </w:pPr>
          </w:p>
          <w:p w:rsidR="00BE7896" w:rsidRDefault="00BE7896" w:rsidP="00C26231">
            <w:pPr>
              <w:widowControl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BE7896" w:rsidRDefault="00BE7896" w:rsidP="00C26231">
            <w:pPr>
              <w:widowControl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 w:rsidR="008F7C86" w:rsidRDefault="00BE7896">
      <w:r>
        <w:rPr>
          <w:rFonts w:ascii="黑体" w:eastAsia="黑体" w:hAnsi="黑体" w:hint="eastAsia"/>
          <w:color w:val="000000"/>
          <w:sz w:val="32"/>
          <w:szCs w:val="32"/>
        </w:rPr>
        <w:br w:type="page"/>
      </w:r>
      <w:bookmarkStart w:id="0" w:name="_GoBack"/>
      <w:bookmarkEnd w:id="0"/>
    </w:p>
    <w:sectPr w:rsidR="008F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74" w:rsidRDefault="00EC0F74" w:rsidP="00BE7896">
      <w:r>
        <w:separator/>
      </w:r>
    </w:p>
  </w:endnote>
  <w:endnote w:type="continuationSeparator" w:id="0">
    <w:p w:rsidR="00EC0F74" w:rsidRDefault="00EC0F74" w:rsidP="00BE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74" w:rsidRDefault="00EC0F74" w:rsidP="00BE7896">
      <w:r>
        <w:separator/>
      </w:r>
    </w:p>
  </w:footnote>
  <w:footnote w:type="continuationSeparator" w:id="0">
    <w:p w:rsidR="00EC0F74" w:rsidRDefault="00EC0F74" w:rsidP="00BE7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6F"/>
    <w:rsid w:val="0007196F"/>
    <w:rsid w:val="008F7C86"/>
    <w:rsid w:val="00BE7896"/>
    <w:rsid w:val="00EC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6B9058-A604-4C45-9804-358ABCB4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8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8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8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2021-07-19T02:24:00Z</dcterms:created>
  <dcterms:modified xsi:type="dcterms:W3CDTF">2021-07-19T02:24:00Z</dcterms:modified>
</cp:coreProperties>
</file>