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A0" w:rsidRPr="00E14E3F" w:rsidRDefault="004952A0" w:rsidP="004952A0">
      <w:pPr>
        <w:spacing w:line="360" w:lineRule="auto"/>
        <w:rPr>
          <w:rFonts w:ascii="方正黑体_GBK" w:eastAsia="方正黑体_GBK" w:hAnsi="黑体" w:hint="eastAsia"/>
          <w:sz w:val="32"/>
          <w:szCs w:val="32"/>
        </w:rPr>
      </w:pPr>
      <w:r w:rsidRPr="00E14E3F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4952A0" w:rsidRPr="003B39CB" w:rsidRDefault="004952A0" w:rsidP="004952A0">
      <w:pPr>
        <w:pStyle w:val="Default"/>
        <w:jc w:val="center"/>
        <w:rPr>
          <w:rFonts w:hAnsi="宋体" w:hint="eastAsia"/>
          <w:sz w:val="36"/>
          <w:szCs w:val="36"/>
        </w:rPr>
      </w:pPr>
      <w:r w:rsidRPr="003B39CB">
        <w:rPr>
          <w:rFonts w:hAnsi="宋体" w:hint="eastAsia"/>
          <w:sz w:val="36"/>
          <w:szCs w:val="36"/>
        </w:rPr>
        <w:t>湖北省药品监督管理局</w:t>
      </w:r>
    </w:p>
    <w:p w:rsidR="004952A0" w:rsidRPr="003B39CB" w:rsidRDefault="004952A0" w:rsidP="004952A0">
      <w:pPr>
        <w:pStyle w:val="Default"/>
        <w:jc w:val="center"/>
        <w:rPr>
          <w:rFonts w:hAnsi="宋体" w:hint="eastAsia"/>
          <w:sz w:val="36"/>
          <w:szCs w:val="36"/>
        </w:rPr>
      </w:pPr>
      <w:r w:rsidRPr="003B39CB">
        <w:rPr>
          <w:rFonts w:hAnsi="宋体" w:hint="eastAsia"/>
          <w:sz w:val="36"/>
          <w:szCs w:val="36"/>
        </w:rPr>
        <w:t>药品上市后变更管理类别沟通交流意见反馈表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2359"/>
        <w:gridCol w:w="1917"/>
        <w:gridCol w:w="2118"/>
      </w:tblGrid>
      <w:tr w:rsidR="004952A0" w:rsidTr="00C26231">
        <w:trPr>
          <w:trHeight w:val="1062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jc w:val="center"/>
              <w:rPr>
                <w:rFonts w:ascii="仿宋_GB2312" w:eastAsia="仿宋_GB2312" w:hAnsi="宋体"/>
                <w:bCs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bCs/>
                <w:sz w:val="23"/>
                <w:szCs w:val="23"/>
              </w:rPr>
              <w:t>持有人</w:t>
            </w:r>
          </w:p>
        </w:tc>
        <w:tc>
          <w:tcPr>
            <w:tcW w:w="6394" w:type="dxa"/>
            <w:gridSpan w:val="3"/>
          </w:tcPr>
          <w:p w:rsidR="004952A0" w:rsidRDefault="004952A0" w:rsidP="00C26231">
            <w:pPr>
              <w:rPr>
                <w:sz w:val="23"/>
                <w:szCs w:val="23"/>
              </w:rPr>
            </w:pPr>
          </w:p>
        </w:tc>
      </w:tr>
      <w:tr w:rsidR="004952A0" w:rsidTr="00C26231">
        <w:trPr>
          <w:trHeight w:val="798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药品名称</w:t>
            </w:r>
          </w:p>
        </w:tc>
        <w:tc>
          <w:tcPr>
            <w:tcW w:w="2359" w:type="dxa"/>
          </w:tcPr>
          <w:p w:rsidR="004952A0" w:rsidRDefault="004952A0" w:rsidP="00C26231">
            <w:pPr>
              <w:pStyle w:val="Defaul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917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批准文号</w:t>
            </w:r>
          </w:p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（登记号）</w:t>
            </w:r>
          </w:p>
        </w:tc>
        <w:tc>
          <w:tcPr>
            <w:tcW w:w="2117" w:type="dxa"/>
          </w:tcPr>
          <w:p w:rsidR="004952A0" w:rsidRDefault="004952A0" w:rsidP="00C26231">
            <w:pPr>
              <w:pStyle w:val="Defaul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4952A0" w:rsidTr="00C26231">
        <w:trPr>
          <w:trHeight w:val="642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剂型</w:t>
            </w:r>
          </w:p>
        </w:tc>
        <w:tc>
          <w:tcPr>
            <w:tcW w:w="2359" w:type="dxa"/>
            <w:vAlign w:val="center"/>
          </w:tcPr>
          <w:p w:rsidR="004952A0" w:rsidRDefault="004952A0" w:rsidP="00C26231">
            <w:pPr>
              <w:pStyle w:val="Defaul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917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规格</w:t>
            </w:r>
          </w:p>
        </w:tc>
        <w:tc>
          <w:tcPr>
            <w:tcW w:w="2117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4952A0" w:rsidTr="00C26231">
        <w:trPr>
          <w:trHeight w:val="642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生产企业及生产地址</w:t>
            </w:r>
          </w:p>
        </w:tc>
        <w:tc>
          <w:tcPr>
            <w:tcW w:w="6394" w:type="dxa"/>
            <w:gridSpan w:val="3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:rsidR="004952A0" w:rsidTr="00C26231">
        <w:trPr>
          <w:trHeight w:val="642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jc w:val="center"/>
              <w:rPr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bCs/>
                <w:sz w:val="23"/>
                <w:szCs w:val="23"/>
              </w:rPr>
              <w:t>申请日期</w:t>
            </w:r>
          </w:p>
        </w:tc>
        <w:tc>
          <w:tcPr>
            <w:tcW w:w="2359" w:type="dxa"/>
            <w:vAlign w:val="center"/>
          </w:tcPr>
          <w:p w:rsidR="004952A0" w:rsidRDefault="004952A0" w:rsidP="00C26231">
            <w:pPr>
              <w:rPr>
                <w:sz w:val="23"/>
                <w:szCs w:val="23"/>
              </w:rPr>
            </w:pPr>
          </w:p>
        </w:tc>
        <w:tc>
          <w:tcPr>
            <w:tcW w:w="1917" w:type="dxa"/>
            <w:vAlign w:val="center"/>
          </w:tcPr>
          <w:p w:rsidR="004952A0" w:rsidRDefault="004952A0" w:rsidP="00C26231">
            <w:pPr>
              <w:pStyle w:val="Defaul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申请方式</w:t>
            </w:r>
          </w:p>
        </w:tc>
        <w:tc>
          <w:tcPr>
            <w:tcW w:w="2117" w:type="dxa"/>
            <w:vAlign w:val="center"/>
          </w:tcPr>
          <w:p w:rsidR="004952A0" w:rsidRDefault="004952A0" w:rsidP="00C26231">
            <w:pPr>
              <w:jc w:val="center"/>
              <w:rPr>
                <w:sz w:val="23"/>
                <w:szCs w:val="23"/>
              </w:rPr>
            </w:pPr>
          </w:p>
        </w:tc>
      </w:tr>
      <w:tr w:rsidR="004952A0" w:rsidTr="00C26231">
        <w:trPr>
          <w:trHeight w:val="1724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jc w:val="center"/>
              <w:rPr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bCs/>
                <w:sz w:val="23"/>
                <w:szCs w:val="23"/>
              </w:rPr>
              <w:t>申请事由</w:t>
            </w:r>
          </w:p>
        </w:tc>
        <w:tc>
          <w:tcPr>
            <w:tcW w:w="6394" w:type="dxa"/>
            <w:gridSpan w:val="3"/>
            <w:vAlign w:val="center"/>
          </w:tcPr>
          <w:p w:rsidR="004952A0" w:rsidRDefault="004952A0" w:rsidP="00C26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无法确定变更管理类别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  <w:t>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降低</w:t>
            </w:r>
            <w:r>
              <w:rPr>
                <w:rFonts w:eastAsia="仿宋_GB2312"/>
                <w:color w:val="000000"/>
                <w:kern w:val="0"/>
                <w:sz w:val="24"/>
              </w:rPr>
              <w:t>技术指导原则中明确的变更管理类别</w:t>
            </w:r>
          </w:p>
          <w:p w:rsidR="004952A0" w:rsidRDefault="004952A0" w:rsidP="00C26231">
            <w:pPr>
              <w:adjustRightInd w:val="0"/>
              <w:snapToGrid w:val="0"/>
              <w:spacing w:line="360" w:lineRule="auto"/>
              <w:rPr>
                <w:sz w:val="23"/>
                <w:szCs w:val="23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降低</w:t>
            </w:r>
            <w:r>
              <w:rPr>
                <w:rFonts w:eastAsia="仿宋_GB2312"/>
                <w:color w:val="000000"/>
                <w:kern w:val="0"/>
                <w:sz w:val="24"/>
              </w:rPr>
              <w:t>持有人变更清单中的变更管理类别</w:t>
            </w:r>
          </w:p>
        </w:tc>
      </w:tr>
      <w:tr w:rsidR="004952A0" w:rsidTr="00C26231">
        <w:trPr>
          <w:trHeight w:val="1273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jc w:val="center"/>
              <w:rPr>
                <w:rFonts w:ascii="仿宋_GB2312" w:eastAsia="仿宋_GB2312" w:hAnsi="仿宋"/>
                <w:sz w:val="23"/>
                <w:szCs w:val="23"/>
              </w:rPr>
            </w:pPr>
            <w:r>
              <w:rPr>
                <w:rFonts w:ascii="仿宋_GB2312" w:eastAsia="仿宋_GB2312" w:hAnsi="仿宋" w:hint="eastAsia"/>
                <w:sz w:val="23"/>
                <w:szCs w:val="23"/>
              </w:rPr>
              <w:t>变更事项及</w:t>
            </w:r>
          </w:p>
          <w:p w:rsidR="004952A0" w:rsidRDefault="004952A0" w:rsidP="00C26231">
            <w:pPr>
              <w:jc w:val="center"/>
              <w:rPr>
                <w:rFonts w:ascii="仿宋_GB2312" w:eastAsia="仿宋_GB2312" w:hAnsi="宋体"/>
                <w:bCs/>
                <w:sz w:val="23"/>
                <w:szCs w:val="23"/>
              </w:rPr>
            </w:pPr>
            <w:r>
              <w:rPr>
                <w:rFonts w:ascii="仿宋_GB2312" w:eastAsia="仿宋_GB2312" w:hAnsi="仿宋" w:hint="eastAsia"/>
                <w:sz w:val="23"/>
                <w:szCs w:val="23"/>
              </w:rPr>
              <w:t>自评估结论</w:t>
            </w:r>
          </w:p>
        </w:tc>
        <w:tc>
          <w:tcPr>
            <w:tcW w:w="6394" w:type="dxa"/>
            <w:gridSpan w:val="3"/>
            <w:vAlign w:val="center"/>
          </w:tcPr>
          <w:p w:rsidR="004952A0" w:rsidRDefault="004952A0" w:rsidP="00C26231">
            <w:pPr>
              <w:pStyle w:val="Default"/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4952A0" w:rsidTr="00C26231">
        <w:trPr>
          <w:trHeight w:val="697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jc w:val="center"/>
              <w:rPr>
                <w:rFonts w:ascii="仿宋_GB2312" w:eastAsia="仿宋_GB2312" w:hAnsi="宋体"/>
                <w:bCs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bCs/>
                <w:sz w:val="23"/>
                <w:szCs w:val="23"/>
              </w:rPr>
              <w:t>沟通交流类型</w:t>
            </w:r>
          </w:p>
        </w:tc>
        <w:tc>
          <w:tcPr>
            <w:tcW w:w="6394" w:type="dxa"/>
            <w:gridSpan w:val="3"/>
            <w:vAlign w:val="center"/>
          </w:tcPr>
          <w:p w:rsidR="004952A0" w:rsidRDefault="004952A0" w:rsidP="00C26231">
            <w:pPr>
              <w:jc w:val="center"/>
              <w:rPr>
                <w:sz w:val="23"/>
                <w:szCs w:val="23"/>
              </w:rPr>
            </w:pPr>
            <w:r>
              <w:rPr>
                <w:rFonts w:ascii="仿宋_GB2312" w:eastAsia="仿宋_GB2312"/>
                <w:sz w:val="23"/>
                <w:szCs w:val="23"/>
              </w:rPr>
              <w:t>□</w:t>
            </w:r>
            <w:r>
              <w:rPr>
                <w:rFonts w:ascii="仿宋_GB2312" w:eastAsia="仿宋_GB2312" w:hint="eastAsia"/>
                <w:sz w:val="23"/>
                <w:szCs w:val="23"/>
              </w:rPr>
              <w:t>网络沟通</w:t>
            </w:r>
            <w:r>
              <w:rPr>
                <w:rFonts w:ascii="仿宋_GB2312" w:eastAsia="仿宋_GB2312"/>
                <w:sz w:val="23"/>
                <w:szCs w:val="23"/>
              </w:rPr>
              <w:t>□</w:t>
            </w:r>
            <w:r>
              <w:rPr>
                <w:rFonts w:ascii="仿宋_GB2312" w:eastAsia="仿宋_GB2312" w:hint="eastAsia"/>
                <w:sz w:val="23"/>
                <w:szCs w:val="23"/>
              </w:rPr>
              <w:t xml:space="preserve">电话沟通 </w:t>
            </w:r>
            <w:r>
              <w:rPr>
                <w:rFonts w:ascii="仿宋_GB2312" w:eastAsia="仿宋_GB2312"/>
                <w:sz w:val="23"/>
                <w:szCs w:val="23"/>
              </w:rPr>
              <w:t>□</w:t>
            </w:r>
            <w:r>
              <w:rPr>
                <w:rFonts w:ascii="仿宋_GB2312" w:eastAsia="仿宋_GB2312" w:hint="eastAsia"/>
                <w:sz w:val="23"/>
                <w:szCs w:val="23"/>
              </w:rPr>
              <w:t>会议沟通</w:t>
            </w:r>
          </w:p>
        </w:tc>
      </w:tr>
      <w:tr w:rsidR="004952A0" w:rsidTr="00C26231">
        <w:trPr>
          <w:trHeight w:val="1072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jc w:val="center"/>
              <w:rPr>
                <w:rFonts w:ascii="仿宋_GB2312" w:eastAsia="仿宋_GB2312" w:hAnsi="宋体"/>
                <w:bCs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bCs/>
                <w:sz w:val="23"/>
                <w:szCs w:val="23"/>
              </w:rPr>
              <w:t>沟通交流结果</w:t>
            </w:r>
          </w:p>
        </w:tc>
        <w:tc>
          <w:tcPr>
            <w:tcW w:w="6394" w:type="dxa"/>
            <w:gridSpan w:val="3"/>
          </w:tcPr>
          <w:p w:rsidR="004952A0" w:rsidRDefault="004952A0" w:rsidP="00C26231">
            <w:pPr>
              <w:jc w:val="left"/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jc w:val="left"/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jc w:val="left"/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jc w:val="left"/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jc w:val="left"/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jc w:val="left"/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</w:tc>
      </w:tr>
      <w:tr w:rsidR="004952A0" w:rsidTr="00C26231">
        <w:trPr>
          <w:trHeight w:val="1885"/>
          <w:jc w:val="center"/>
        </w:trPr>
        <w:tc>
          <w:tcPr>
            <w:tcW w:w="2472" w:type="dxa"/>
            <w:vAlign w:val="center"/>
          </w:tcPr>
          <w:p w:rsidR="004952A0" w:rsidRDefault="004952A0" w:rsidP="00C26231">
            <w:pPr>
              <w:ind w:firstLineChars="200" w:firstLine="460"/>
              <w:rPr>
                <w:rFonts w:ascii="仿宋_GB2312" w:eastAsia="仿宋_GB2312" w:hAnsi="宋体" w:hint="eastAsia"/>
                <w:bCs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bCs/>
                <w:sz w:val="23"/>
                <w:szCs w:val="23"/>
              </w:rPr>
              <w:t>专家签字</w:t>
            </w:r>
          </w:p>
        </w:tc>
        <w:tc>
          <w:tcPr>
            <w:tcW w:w="6394" w:type="dxa"/>
            <w:gridSpan w:val="3"/>
          </w:tcPr>
          <w:p w:rsidR="004952A0" w:rsidRDefault="004952A0" w:rsidP="00C26231">
            <w:pPr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rPr>
                <w:rFonts w:ascii="仿宋_GB2312" w:eastAsia="仿宋_GB2312" w:hAnsi="宋体"/>
                <w:bCs/>
                <w:sz w:val="23"/>
                <w:szCs w:val="23"/>
              </w:rPr>
            </w:pPr>
          </w:p>
          <w:p w:rsidR="004952A0" w:rsidRDefault="004952A0" w:rsidP="00C2623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:rsidR="004952A0" w:rsidRDefault="004952A0" w:rsidP="00C26231">
            <w:pPr>
              <w:jc w:val="center"/>
              <w:rPr>
                <w:rFonts w:ascii="仿宋_GB2312" w:eastAsia="仿宋_GB2312" w:hAnsi="宋体"/>
                <w:bCs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 xml:space="preserve">                               年   月   日</w:t>
            </w:r>
          </w:p>
        </w:tc>
      </w:tr>
    </w:tbl>
    <w:p w:rsidR="004952A0" w:rsidRDefault="004952A0" w:rsidP="004952A0">
      <w:pPr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sz w:val="24"/>
        </w:rPr>
        <w:t>本表一式两份，一份反馈省局，一份审评核查中心留档</w:t>
      </w:r>
    </w:p>
    <w:p w:rsidR="004952A0" w:rsidRPr="00C5167F" w:rsidRDefault="004952A0" w:rsidP="004952A0">
      <w:pPr>
        <w:rPr>
          <w:rFonts w:ascii="方正仿宋_GBK" w:eastAsia="方正仿宋_GBK" w:hAnsi="宋体" w:hint="eastAsia"/>
          <w:sz w:val="18"/>
          <w:szCs w:val="18"/>
        </w:rPr>
      </w:pPr>
      <w:r>
        <w:rPr>
          <w:rFonts w:ascii="方正仿宋_GBK" w:eastAsia="方正仿宋_GBK" w:hAnsi="宋体"/>
          <w:sz w:val="18"/>
          <w:szCs w:val="18"/>
        </w:rPr>
        <w:br w:type="page"/>
      </w:r>
    </w:p>
    <w:p w:rsidR="008F7C86" w:rsidRPr="004952A0" w:rsidRDefault="008F7C86">
      <w:bookmarkStart w:id="0" w:name="_GoBack"/>
      <w:bookmarkEnd w:id="0"/>
    </w:p>
    <w:sectPr w:rsidR="008F7C86" w:rsidRPr="0049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86" w:rsidRDefault="000F2C86" w:rsidP="004952A0">
      <w:r>
        <w:separator/>
      </w:r>
    </w:p>
  </w:endnote>
  <w:endnote w:type="continuationSeparator" w:id="0">
    <w:p w:rsidR="000F2C86" w:rsidRDefault="000F2C86" w:rsidP="0049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86" w:rsidRDefault="000F2C86" w:rsidP="004952A0">
      <w:r>
        <w:separator/>
      </w:r>
    </w:p>
  </w:footnote>
  <w:footnote w:type="continuationSeparator" w:id="0">
    <w:p w:rsidR="000F2C86" w:rsidRDefault="000F2C86" w:rsidP="0049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91"/>
    <w:rsid w:val="000C1A91"/>
    <w:rsid w:val="000F2C86"/>
    <w:rsid w:val="004952A0"/>
    <w:rsid w:val="008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09408-3BE9-47BE-B02F-FCA27219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2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2A0"/>
    <w:rPr>
      <w:sz w:val="18"/>
      <w:szCs w:val="18"/>
    </w:rPr>
  </w:style>
  <w:style w:type="paragraph" w:customStyle="1" w:styleId="Default">
    <w:name w:val="Default"/>
    <w:qFormat/>
    <w:rsid w:val="004952A0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2021-07-19T02:24:00Z</dcterms:created>
  <dcterms:modified xsi:type="dcterms:W3CDTF">2021-07-19T02:25:00Z</dcterms:modified>
</cp:coreProperties>
</file>