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rPr>
      </w:pPr>
      <w:r>
        <w:rPr>
          <w:rFonts w:hint="eastAsia" w:ascii="黑体" w:hAnsi="黑体" w:eastAsia="黑体"/>
          <w:sz w:val="36"/>
        </w:rPr>
        <w:t>国家药品监督管理局</w:t>
      </w:r>
    </w:p>
    <w:p>
      <w:pPr>
        <w:jc w:val="center"/>
        <w:rPr>
          <w:rFonts w:ascii="黑体" w:hAnsi="黑体" w:eastAsia="黑体"/>
          <w:sz w:val="36"/>
        </w:rPr>
      </w:pPr>
      <w:r>
        <w:rPr>
          <w:rFonts w:hint="eastAsia" w:ascii="黑体" w:hAnsi="黑体" w:eastAsia="黑体"/>
          <w:sz w:val="36"/>
        </w:rPr>
        <w:t>超声手术设备质量评价重点实验室</w:t>
      </w:r>
    </w:p>
    <w:p>
      <w:pPr>
        <w:jc w:val="center"/>
        <w:rPr>
          <w:rFonts w:ascii="黑体" w:hAnsi="黑体" w:eastAsia="黑体"/>
          <w:sz w:val="36"/>
        </w:rPr>
      </w:pPr>
      <w:r>
        <w:rPr>
          <w:rFonts w:hint="eastAsia" w:ascii="黑体" w:hAnsi="黑体" w:eastAsia="黑体"/>
          <w:sz w:val="36"/>
        </w:rPr>
        <w:t>2</w:t>
      </w:r>
      <w:r>
        <w:rPr>
          <w:rFonts w:ascii="黑体" w:hAnsi="黑体" w:eastAsia="黑体"/>
          <w:sz w:val="36"/>
        </w:rPr>
        <w:t>022</w:t>
      </w:r>
      <w:r>
        <w:rPr>
          <w:rFonts w:hint="eastAsia" w:ascii="黑体" w:hAnsi="黑体" w:eastAsia="黑体"/>
          <w:sz w:val="36"/>
        </w:rPr>
        <w:t>年度开放课题申报指南</w:t>
      </w:r>
    </w:p>
    <w:p>
      <w:pPr>
        <w:rPr>
          <w:rFonts w:ascii="黑体" w:hAnsi="黑体" w:eastAsia="黑体"/>
          <w:sz w:val="22"/>
          <w:szCs w:val="16"/>
        </w:rPr>
      </w:pPr>
    </w:p>
    <w:p>
      <w:pPr>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为落实国家药品监督管理局超声手术设备质量评价重点实验室（以下简称“重点实验室”）总体规划，达到预期研究目标，结合重点实验室的研究方向和内容，围绕超声手术设备安全有效使用的基础科学问题与技术瓶颈，现发布2</w:t>
      </w:r>
      <w:r>
        <w:rPr>
          <w:rFonts w:ascii="仿宋" w:hAnsi="仿宋" w:eastAsia="仿宋"/>
          <w:sz w:val="30"/>
          <w:szCs w:val="30"/>
          <w:shd w:val="clear" w:color="auto" w:fill="FFFFFF"/>
        </w:rPr>
        <w:t>022</w:t>
      </w:r>
      <w:r>
        <w:rPr>
          <w:rFonts w:hint="eastAsia" w:ascii="仿宋" w:hAnsi="仿宋" w:eastAsia="仿宋"/>
          <w:sz w:val="30"/>
          <w:szCs w:val="30"/>
          <w:shd w:val="clear" w:color="auto" w:fill="FFFFFF"/>
        </w:rPr>
        <w:t>年度开放课题申报指南。</w:t>
      </w:r>
    </w:p>
    <w:p>
      <w:pPr>
        <w:ind w:firstLine="600" w:firstLineChars="200"/>
        <w:rPr>
          <w:rFonts w:ascii="黑体" w:hAnsi="黑体" w:eastAsia="黑体"/>
          <w:sz w:val="30"/>
          <w:szCs w:val="30"/>
          <w:shd w:val="clear" w:color="auto" w:fill="FFFFFF"/>
        </w:rPr>
      </w:pPr>
      <w:r>
        <w:rPr>
          <w:rFonts w:hint="eastAsia" w:ascii="黑体" w:hAnsi="黑体" w:eastAsia="黑体"/>
          <w:sz w:val="30"/>
          <w:szCs w:val="30"/>
          <w:shd w:val="clear" w:color="auto" w:fill="FFFFFF"/>
        </w:rPr>
        <w:t>一、总体目标</w:t>
      </w:r>
    </w:p>
    <w:p>
      <w:pPr>
        <w:ind w:firstLine="600" w:firstLineChars="200"/>
        <w:rPr>
          <w:rFonts w:ascii="仿宋" w:hAnsi="仿宋" w:eastAsia="仿宋"/>
          <w:sz w:val="30"/>
          <w:szCs w:val="30"/>
          <w:shd w:val="clear" w:color="auto" w:fill="FFFFFF"/>
        </w:rPr>
      </w:pPr>
      <w:r>
        <w:rPr>
          <w:rFonts w:ascii="仿宋" w:hAnsi="仿宋" w:eastAsia="仿宋"/>
          <w:sz w:val="30"/>
          <w:szCs w:val="30"/>
          <w:shd w:val="clear" w:color="auto" w:fill="FFFFFF"/>
        </w:rPr>
        <w:t>以</w:t>
      </w:r>
      <w:r>
        <w:rPr>
          <w:rFonts w:hint="eastAsia" w:ascii="仿宋" w:hAnsi="仿宋" w:eastAsia="仿宋"/>
          <w:sz w:val="30"/>
          <w:szCs w:val="30"/>
          <w:shd w:val="clear" w:color="auto" w:fill="FFFFFF"/>
        </w:rPr>
        <w:t>加速转化新工具、新标准、新方法、新设备</w:t>
      </w:r>
      <w:r>
        <w:rPr>
          <w:rFonts w:ascii="仿宋" w:hAnsi="仿宋" w:eastAsia="仿宋"/>
          <w:sz w:val="30"/>
          <w:szCs w:val="30"/>
          <w:shd w:val="clear" w:color="auto" w:fill="FFFFFF"/>
        </w:rPr>
        <w:t>为方向，</w:t>
      </w:r>
      <w:r>
        <w:rPr>
          <w:rFonts w:hint="eastAsia" w:ascii="仿宋" w:hAnsi="仿宋" w:eastAsia="仿宋"/>
          <w:sz w:val="30"/>
          <w:szCs w:val="30"/>
          <w:shd w:val="clear" w:color="auto" w:fill="FFFFFF"/>
        </w:rPr>
        <w:t>以解决超声手术设备产业创新发展与科学监管面临的基础性、关键性、前瞻性和战略性重大技术难题为目标，</w:t>
      </w:r>
      <w:r>
        <w:rPr>
          <w:rFonts w:ascii="仿宋" w:hAnsi="仿宋" w:eastAsia="仿宋"/>
          <w:sz w:val="30"/>
          <w:szCs w:val="30"/>
          <w:shd w:val="clear" w:color="auto" w:fill="FFFFFF"/>
        </w:rPr>
        <w:t>开展</w:t>
      </w:r>
      <w:r>
        <w:rPr>
          <w:rFonts w:hint="eastAsia" w:ascii="仿宋" w:hAnsi="仿宋" w:eastAsia="仿宋"/>
          <w:sz w:val="30"/>
          <w:szCs w:val="30"/>
          <w:shd w:val="clear" w:color="auto" w:fill="FFFFFF"/>
        </w:rPr>
        <w:t>检验检测关键技术及标准化、超声生物学效应评价与剂量学等相关研究，</w:t>
      </w:r>
      <w:r>
        <w:rPr>
          <w:rFonts w:ascii="仿宋" w:hAnsi="仿宋" w:eastAsia="仿宋"/>
          <w:sz w:val="30"/>
          <w:szCs w:val="30"/>
          <w:shd w:val="clear" w:color="auto" w:fill="FFFFFF"/>
        </w:rPr>
        <w:t>协同推进监管科学技术提升</w:t>
      </w:r>
      <w:r>
        <w:rPr>
          <w:rFonts w:hint="eastAsia" w:ascii="仿宋" w:hAnsi="仿宋" w:eastAsia="仿宋"/>
          <w:sz w:val="30"/>
          <w:szCs w:val="30"/>
          <w:shd w:val="clear" w:color="auto" w:fill="FFFFFF"/>
        </w:rPr>
        <w:t>。</w:t>
      </w:r>
    </w:p>
    <w:p>
      <w:pPr>
        <w:widowControl/>
        <w:ind w:firstLine="560"/>
        <w:rPr>
          <w:rFonts w:ascii="黑体" w:hAnsi="黑体" w:eastAsia="黑体"/>
          <w:sz w:val="30"/>
          <w:szCs w:val="30"/>
          <w:shd w:val="clear" w:color="auto" w:fill="FFFFFF"/>
        </w:rPr>
      </w:pPr>
      <w:r>
        <w:rPr>
          <w:rFonts w:hint="eastAsia" w:ascii="黑体" w:hAnsi="黑体" w:eastAsia="黑体"/>
          <w:sz w:val="30"/>
          <w:szCs w:val="30"/>
          <w:shd w:val="clear" w:color="auto" w:fill="FFFFFF"/>
        </w:rPr>
        <w:t>二、申报要求</w:t>
      </w:r>
    </w:p>
    <w:p>
      <w:pPr>
        <w:widowControl/>
        <w:ind w:firstLine="560"/>
        <w:rPr>
          <w:rFonts w:ascii="仿宋" w:hAnsi="仿宋" w:eastAsia="仿宋"/>
          <w:sz w:val="30"/>
          <w:szCs w:val="30"/>
          <w:shd w:val="clear" w:color="auto" w:fill="FFFFFF"/>
        </w:rPr>
      </w:pPr>
      <w:r>
        <w:rPr>
          <w:rFonts w:hint="eastAsia" w:ascii="仿宋" w:hAnsi="仿宋" w:eastAsia="仿宋"/>
          <w:sz w:val="30"/>
          <w:szCs w:val="30"/>
          <w:shd w:val="clear" w:color="auto" w:fill="FFFFFF"/>
        </w:rPr>
        <w:t>2</w:t>
      </w:r>
      <w:r>
        <w:rPr>
          <w:rFonts w:ascii="仿宋" w:hAnsi="仿宋" w:eastAsia="仿宋"/>
          <w:sz w:val="30"/>
          <w:szCs w:val="30"/>
          <w:shd w:val="clear" w:color="auto" w:fill="FFFFFF"/>
        </w:rPr>
        <w:t>022</w:t>
      </w:r>
      <w:r>
        <w:rPr>
          <w:rFonts w:hint="eastAsia" w:ascii="仿宋" w:hAnsi="仿宋" w:eastAsia="仿宋"/>
          <w:sz w:val="30"/>
          <w:szCs w:val="30"/>
          <w:shd w:val="clear" w:color="auto" w:fill="FFFFFF"/>
        </w:rPr>
        <w:t>年重点实验室拟启动</w:t>
      </w:r>
      <w:r>
        <w:rPr>
          <w:rFonts w:hint="eastAsia" w:ascii="仿宋" w:hAnsi="仿宋" w:eastAsia="仿宋"/>
          <w:sz w:val="30"/>
          <w:szCs w:val="30"/>
          <w:shd w:val="clear" w:color="auto" w:fill="FFFFFF"/>
          <w:lang w:val="en-US" w:eastAsia="zh-CN"/>
        </w:rPr>
        <w:t>3</w:t>
      </w:r>
      <w:r>
        <w:rPr>
          <w:rFonts w:hint="eastAsia" w:ascii="仿宋" w:hAnsi="仿宋" w:eastAsia="仿宋"/>
          <w:sz w:val="30"/>
          <w:szCs w:val="30"/>
          <w:shd w:val="clear" w:color="auto" w:fill="FFFFFF"/>
        </w:rPr>
        <w:t>个开放课题，</w:t>
      </w:r>
      <w:r>
        <w:rPr>
          <w:rFonts w:ascii="仿宋" w:hAnsi="仿宋" w:eastAsia="仿宋"/>
          <w:sz w:val="30"/>
          <w:szCs w:val="30"/>
          <w:shd w:val="clear" w:color="auto" w:fill="FFFFFF"/>
        </w:rPr>
        <w:t>每个</w:t>
      </w:r>
      <w:r>
        <w:rPr>
          <w:rFonts w:hint="eastAsia" w:ascii="仿宋" w:hAnsi="仿宋" w:eastAsia="仿宋"/>
          <w:sz w:val="30"/>
          <w:szCs w:val="30"/>
          <w:shd w:val="clear" w:color="auto" w:fill="FFFFFF"/>
        </w:rPr>
        <w:t>课题</w:t>
      </w:r>
      <w:r>
        <w:rPr>
          <w:rFonts w:ascii="仿宋" w:hAnsi="仿宋" w:eastAsia="仿宋"/>
          <w:sz w:val="30"/>
          <w:szCs w:val="30"/>
          <w:shd w:val="clear" w:color="auto" w:fill="FFFFFF"/>
        </w:rPr>
        <w:t>拟支持数为1</w:t>
      </w:r>
      <w:r>
        <w:rPr>
          <w:rFonts w:hint="eastAsia" w:ascii="仿宋" w:hAnsi="仿宋" w:eastAsia="仿宋"/>
          <w:sz w:val="30"/>
          <w:szCs w:val="30"/>
          <w:shd w:val="clear" w:color="auto" w:fill="FFFFFF"/>
        </w:rPr>
        <w:t>～</w:t>
      </w:r>
      <w:r>
        <w:rPr>
          <w:rFonts w:ascii="仿宋" w:hAnsi="仿宋" w:eastAsia="仿宋"/>
          <w:sz w:val="30"/>
          <w:szCs w:val="30"/>
          <w:shd w:val="clear" w:color="auto" w:fill="FFFFFF"/>
        </w:rPr>
        <w:t>2</w:t>
      </w:r>
      <w:r>
        <w:rPr>
          <w:rFonts w:hint="eastAsia" w:ascii="仿宋" w:hAnsi="仿宋" w:eastAsia="仿宋"/>
          <w:sz w:val="30"/>
          <w:szCs w:val="30"/>
          <w:shd w:val="clear" w:color="auto" w:fill="FFFFFF"/>
        </w:rPr>
        <w:t>个</w:t>
      </w:r>
      <w:r>
        <w:rPr>
          <w:rFonts w:ascii="仿宋" w:hAnsi="仿宋" w:eastAsia="仿宋"/>
          <w:sz w:val="30"/>
          <w:szCs w:val="30"/>
          <w:shd w:val="clear" w:color="auto" w:fill="FFFFFF"/>
        </w:rPr>
        <w:t>，</w:t>
      </w:r>
      <w:r>
        <w:rPr>
          <w:rFonts w:hint="eastAsia" w:ascii="仿宋" w:hAnsi="仿宋" w:eastAsia="仿宋"/>
          <w:sz w:val="30"/>
          <w:szCs w:val="30"/>
          <w:shd w:val="clear" w:color="auto" w:fill="FFFFFF"/>
        </w:rPr>
        <w:t>课题</w:t>
      </w:r>
      <w:r>
        <w:rPr>
          <w:rFonts w:ascii="仿宋" w:hAnsi="仿宋" w:eastAsia="仿宋"/>
          <w:sz w:val="30"/>
          <w:szCs w:val="30"/>
          <w:shd w:val="clear" w:color="auto" w:fill="FFFFFF"/>
        </w:rPr>
        <w:t>设1名负责人</w:t>
      </w:r>
      <w:r>
        <w:rPr>
          <w:rFonts w:hint="eastAsia" w:ascii="仿宋" w:hAnsi="仿宋" w:eastAsia="仿宋"/>
          <w:sz w:val="30"/>
          <w:szCs w:val="30"/>
          <w:shd w:val="clear" w:color="auto" w:fill="FFFFFF"/>
        </w:rPr>
        <w:t>，</w:t>
      </w:r>
      <w:r>
        <w:rPr>
          <w:rFonts w:ascii="仿宋" w:hAnsi="仿宋" w:eastAsia="仿宋"/>
          <w:sz w:val="30"/>
          <w:szCs w:val="30"/>
          <w:shd w:val="clear" w:color="auto" w:fill="FFFFFF"/>
        </w:rPr>
        <w:t>实施周期</w:t>
      </w:r>
      <w:r>
        <w:rPr>
          <w:rFonts w:hint="eastAsia" w:ascii="仿宋" w:hAnsi="仿宋" w:eastAsia="仿宋"/>
          <w:sz w:val="30"/>
          <w:szCs w:val="30"/>
          <w:shd w:val="clear" w:color="auto" w:fill="FFFFFF"/>
        </w:rPr>
        <w:t>原则上1年。《开放课题申报书》的研究内容、项目总经费、考核目标等应与实施周期一致。</w:t>
      </w:r>
    </w:p>
    <w:p>
      <w:pPr>
        <w:ind w:firstLine="600" w:firstLineChars="200"/>
        <w:rPr>
          <w:rFonts w:ascii="仿宋" w:hAnsi="仿宋" w:eastAsia="仿宋"/>
          <w:sz w:val="30"/>
          <w:szCs w:val="30"/>
          <w:shd w:val="clear" w:color="auto" w:fill="FFFFFF"/>
        </w:rPr>
      </w:pPr>
      <w:r>
        <w:rPr>
          <w:rFonts w:ascii="仿宋" w:hAnsi="仿宋" w:eastAsia="仿宋"/>
          <w:sz w:val="30"/>
          <w:szCs w:val="30"/>
          <w:shd w:val="clear" w:color="auto" w:fill="FFFFFF"/>
        </w:rPr>
        <w:t>本专项研究涉及人体研究需按照规定通过伦理审查并签署知情同意书。涉及实验动物和动物实验，要遵守国家实验动物管理的法律、法规、技术标准及有关规定，使用合格实验动物，在合格设施内进行动物实验，保证实验过程合法，实验结果真实、有效，并通过实验动物福利和伦理审查。</w:t>
      </w:r>
    </w:p>
    <w:p>
      <w:pPr>
        <w:ind w:firstLine="600" w:firstLineChars="200"/>
        <w:rPr>
          <w:rFonts w:ascii="黑体" w:hAnsi="黑体" w:eastAsia="黑体"/>
          <w:sz w:val="30"/>
          <w:szCs w:val="30"/>
          <w:shd w:val="clear" w:color="auto" w:fill="FFFFFF"/>
        </w:rPr>
      </w:pPr>
      <w:r>
        <w:rPr>
          <w:rFonts w:hint="eastAsia" w:ascii="黑体" w:hAnsi="黑体" w:eastAsia="黑体"/>
          <w:sz w:val="30"/>
          <w:szCs w:val="30"/>
          <w:shd w:val="clear" w:color="auto" w:fill="FFFFFF"/>
        </w:rPr>
        <w:t>三、课题要求</w:t>
      </w:r>
    </w:p>
    <w:p>
      <w:pPr>
        <w:widowControl/>
        <w:ind w:firstLine="602" w:firstLineChars="200"/>
        <w:jc w:val="left"/>
        <w:rPr>
          <w:rFonts w:ascii="仿宋" w:hAnsi="仿宋" w:eastAsia="仿宋"/>
          <w:b/>
          <w:sz w:val="30"/>
          <w:szCs w:val="30"/>
          <w:shd w:val="clear" w:color="auto" w:fill="FFFFFF"/>
        </w:rPr>
      </w:pPr>
      <w:r>
        <w:rPr>
          <w:rFonts w:hint="eastAsia" w:ascii="仿宋" w:hAnsi="仿宋" w:eastAsia="仿宋"/>
          <w:b/>
          <w:sz w:val="30"/>
          <w:szCs w:val="30"/>
          <w:shd w:val="clear" w:color="auto" w:fill="FFFFFF"/>
          <w:lang w:val="en-US" w:eastAsia="zh-CN"/>
        </w:rPr>
        <w:t>1</w:t>
      </w:r>
      <w:r>
        <w:rPr>
          <w:rFonts w:hint="eastAsia" w:ascii="仿宋" w:hAnsi="仿宋" w:eastAsia="仿宋"/>
          <w:b/>
          <w:sz w:val="30"/>
          <w:szCs w:val="30"/>
          <w:shd w:val="clear" w:color="auto" w:fill="FFFFFF"/>
        </w:rPr>
        <w:t>、超声凝闭血管的爆破压测量技术研究及工装研制</w:t>
      </w:r>
    </w:p>
    <w:p>
      <w:pPr>
        <w:widowControl/>
        <w:ind w:firstLine="600" w:firstLineChars="200"/>
        <w:jc w:val="left"/>
        <w:rPr>
          <w:rFonts w:ascii="仿宋" w:hAnsi="仿宋" w:eastAsia="仿宋"/>
          <w:sz w:val="30"/>
          <w:szCs w:val="30"/>
          <w:shd w:val="clear" w:color="auto" w:fill="FFFFFF"/>
        </w:rPr>
      </w:pPr>
      <w:r>
        <w:rPr>
          <w:rFonts w:hint="eastAsia" w:ascii="仿宋" w:hAnsi="仿宋" w:eastAsia="仿宋"/>
          <w:sz w:val="30"/>
          <w:szCs w:val="30"/>
          <w:shd w:val="clear" w:color="auto" w:fill="FFFFFF"/>
        </w:rPr>
        <w:t>1</w:t>
      </w:r>
      <w:r>
        <w:rPr>
          <w:rFonts w:hint="eastAsia" w:ascii="仿宋" w:hAnsi="仿宋" w:eastAsia="仿宋"/>
          <w:sz w:val="30"/>
          <w:szCs w:val="30"/>
          <w:shd w:val="clear" w:color="auto" w:fill="FFFFFF"/>
          <w:lang w:val="en-US" w:eastAsia="zh-CN"/>
        </w:rPr>
        <w:t>.1</w:t>
      </w:r>
      <w:r>
        <w:rPr>
          <w:rFonts w:hint="eastAsia" w:ascii="仿宋" w:hAnsi="仿宋" w:eastAsia="仿宋"/>
          <w:sz w:val="30"/>
          <w:szCs w:val="30"/>
          <w:shd w:val="clear" w:color="auto" w:fill="FFFFFF"/>
        </w:rPr>
        <w:t>、研究内容</w:t>
      </w:r>
    </w:p>
    <w:p>
      <w:pPr>
        <w:widowControl/>
        <w:ind w:firstLine="600" w:firstLineChars="200"/>
        <w:jc w:val="left"/>
        <w:rPr>
          <w:rFonts w:ascii="仿宋" w:hAnsi="仿宋" w:eastAsia="仿宋"/>
          <w:sz w:val="30"/>
          <w:szCs w:val="30"/>
          <w:shd w:val="clear" w:color="auto" w:fill="FFFFFF"/>
        </w:rPr>
      </w:pPr>
      <w:r>
        <w:rPr>
          <w:rFonts w:hint="eastAsia" w:ascii="仿宋" w:hAnsi="仿宋" w:eastAsia="仿宋"/>
          <w:sz w:val="30"/>
          <w:szCs w:val="30"/>
          <w:shd w:val="clear" w:color="auto" w:fill="FFFFFF"/>
        </w:rPr>
        <w:t>围绕超声软组织手术设备安全使用的监管需求，研究超声软组织手术设备在凝闭不同尺寸动物血管的量效关系；研究在特定环境下（如：温度、湿度、动物的健康状态、血管的性状（新鲜程度、外径、壁厚）等）对动物血管爆破压力的影响。研究爆破压测量方法，并研制爆破压性能测试工装。</w:t>
      </w:r>
    </w:p>
    <w:p>
      <w:pPr>
        <w:widowControl/>
        <w:ind w:left="560"/>
        <w:jc w:val="left"/>
        <w:rPr>
          <w:rFonts w:ascii="仿宋" w:hAnsi="仿宋" w:eastAsia="仿宋"/>
          <w:sz w:val="30"/>
          <w:szCs w:val="30"/>
          <w:shd w:val="clear" w:color="auto" w:fill="FFFFFF"/>
        </w:rPr>
      </w:pPr>
      <w:r>
        <w:rPr>
          <w:rFonts w:hint="eastAsia" w:ascii="仿宋" w:hAnsi="仿宋" w:eastAsia="仿宋"/>
          <w:sz w:val="30"/>
          <w:szCs w:val="30"/>
          <w:shd w:val="clear" w:color="auto" w:fill="FFFFFF"/>
          <w:lang w:val="en-US" w:eastAsia="zh-CN"/>
        </w:rPr>
        <w:t>1.</w:t>
      </w:r>
      <w:r>
        <w:rPr>
          <w:rFonts w:ascii="仿宋" w:hAnsi="仿宋" w:eastAsia="仿宋"/>
          <w:sz w:val="30"/>
          <w:szCs w:val="30"/>
          <w:shd w:val="clear" w:color="auto" w:fill="FFFFFF"/>
        </w:rPr>
        <w:t>2</w:t>
      </w:r>
      <w:r>
        <w:rPr>
          <w:rFonts w:hint="eastAsia" w:ascii="仿宋" w:hAnsi="仿宋" w:eastAsia="仿宋"/>
          <w:sz w:val="30"/>
          <w:szCs w:val="30"/>
          <w:shd w:val="clear" w:color="auto" w:fill="FFFFFF"/>
        </w:rPr>
        <w:t>、考核指标</w:t>
      </w:r>
    </w:p>
    <w:p>
      <w:pPr>
        <w:widowControl/>
        <w:ind w:firstLine="600" w:firstLineChars="200"/>
        <w:jc w:val="left"/>
        <w:rPr>
          <w:rFonts w:ascii="仿宋" w:hAnsi="仿宋" w:eastAsia="仿宋"/>
          <w:sz w:val="30"/>
          <w:szCs w:val="30"/>
          <w:shd w:val="clear" w:color="auto" w:fill="FFFFFF"/>
        </w:rPr>
      </w:pPr>
      <w:r>
        <w:rPr>
          <w:rFonts w:hint="eastAsia" w:ascii="仿宋" w:hAnsi="仿宋" w:eastAsia="仿宋"/>
          <w:sz w:val="30"/>
          <w:szCs w:val="30"/>
          <w:shd w:val="clear" w:color="auto" w:fill="FFFFFF"/>
        </w:rPr>
        <w:t>建立超声凝闭动物血管的爆破压测试方法。</w:t>
      </w:r>
    </w:p>
    <w:p>
      <w:pPr>
        <w:widowControl/>
        <w:ind w:firstLine="600" w:firstLineChars="200"/>
        <w:jc w:val="left"/>
        <w:rPr>
          <w:rFonts w:ascii="仿宋" w:hAnsi="仿宋" w:eastAsia="仿宋"/>
          <w:sz w:val="30"/>
          <w:szCs w:val="30"/>
          <w:shd w:val="clear" w:color="auto" w:fill="FFFFFF"/>
        </w:rPr>
      </w:pPr>
      <w:r>
        <w:rPr>
          <w:rFonts w:hint="eastAsia" w:ascii="仿宋" w:hAnsi="仿宋" w:eastAsia="仿宋"/>
          <w:sz w:val="30"/>
          <w:szCs w:val="30"/>
          <w:shd w:val="clear" w:color="auto" w:fill="FFFFFF"/>
        </w:rPr>
        <w:t>形成爆破压测量工装，其指标为：适用的血管直径尺寸在3mm以上；血管连接头有3mm、4mm、5mm等不同规格；最大压力值能保持以便读数；应有爆破压泄压保护功能；应有防溅装置；压力测试范围：0--3040mmHg，精度±1mmHg等。</w:t>
      </w:r>
    </w:p>
    <w:p>
      <w:pPr>
        <w:widowControl/>
        <w:ind w:firstLine="600" w:firstLineChars="200"/>
        <w:jc w:val="left"/>
        <w:rPr>
          <w:rFonts w:ascii="仿宋" w:hAnsi="仿宋" w:eastAsia="仿宋"/>
          <w:sz w:val="30"/>
          <w:szCs w:val="30"/>
          <w:shd w:val="clear" w:color="auto" w:fill="FFFFFF"/>
        </w:rPr>
      </w:pPr>
      <w:r>
        <w:rPr>
          <w:rFonts w:hint="eastAsia" w:ascii="仿宋" w:hAnsi="仿宋" w:eastAsia="仿宋"/>
          <w:sz w:val="30"/>
          <w:szCs w:val="30"/>
          <w:shd w:val="clear" w:color="auto" w:fill="FFFFFF"/>
        </w:rPr>
        <w:t>完成项目试验和分析报告（包含验证报告、第三方计量报告等），发表相关论文或申请/获得专利。</w:t>
      </w:r>
    </w:p>
    <w:p>
      <w:pPr>
        <w:widowControl/>
        <w:ind w:left="560"/>
        <w:jc w:val="left"/>
        <w:rPr>
          <w:rFonts w:ascii="黑体" w:hAnsi="黑体" w:eastAsia="黑体"/>
          <w:sz w:val="30"/>
          <w:szCs w:val="30"/>
          <w:shd w:val="clear" w:color="auto" w:fill="FFFFFF"/>
        </w:rPr>
      </w:pPr>
      <w:r>
        <w:rPr>
          <w:rFonts w:hint="eastAsia" w:ascii="仿宋" w:hAnsi="仿宋" w:eastAsia="仿宋"/>
          <w:b/>
          <w:sz w:val="30"/>
          <w:szCs w:val="30"/>
          <w:shd w:val="clear" w:color="auto" w:fill="FFFFFF"/>
          <w:lang w:val="en-US" w:eastAsia="zh-CN"/>
        </w:rPr>
        <w:t>2</w:t>
      </w:r>
      <w:r>
        <w:rPr>
          <w:rFonts w:hint="eastAsia" w:ascii="黑体" w:hAnsi="黑体" w:eastAsia="黑体"/>
          <w:sz w:val="30"/>
          <w:szCs w:val="30"/>
          <w:shd w:val="clear" w:color="auto" w:fill="FFFFFF"/>
        </w:rPr>
        <w:t>、超声手术设备关键指标评价研究</w:t>
      </w:r>
    </w:p>
    <w:p>
      <w:pPr>
        <w:widowControl/>
        <w:ind w:firstLine="600" w:firstLineChars="200"/>
        <w:jc w:val="left"/>
        <w:rPr>
          <w:rFonts w:ascii="仿宋" w:hAnsi="仿宋" w:eastAsia="仿宋"/>
          <w:sz w:val="30"/>
          <w:szCs w:val="30"/>
          <w:shd w:val="clear" w:color="auto" w:fill="FFFFFF"/>
        </w:rPr>
      </w:pPr>
      <w:r>
        <w:rPr>
          <w:rFonts w:hint="eastAsia" w:ascii="仿宋" w:hAnsi="仿宋" w:eastAsia="仿宋"/>
          <w:sz w:val="30"/>
          <w:szCs w:val="30"/>
          <w:shd w:val="clear" w:color="auto" w:fill="FFFFFF"/>
          <w:lang w:val="en-US" w:eastAsia="zh-CN"/>
        </w:rPr>
        <w:t>2.</w:t>
      </w:r>
      <w:r>
        <w:rPr>
          <w:rFonts w:ascii="仿宋" w:hAnsi="仿宋" w:eastAsia="仿宋"/>
          <w:sz w:val="30"/>
          <w:szCs w:val="30"/>
          <w:shd w:val="clear" w:color="auto" w:fill="FFFFFF"/>
        </w:rPr>
        <w:t>1</w:t>
      </w:r>
      <w:r>
        <w:rPr>
          <w:rFonts w:hint="eastAsia" w:ascii="仿宋" w:hAnsi="仿宋" w:eastAsia="仿宋"/>
          <w:sz w:val="30"/>
          <w:szCs w:val="30"/>
          <w:shd w:val="clear" w:color="auto" w:fill="FFFFFF"/>
        </w:rPr>
        <w:t>、研究内容</w:t>
      </w:r>
    </w:p>
    <w:p>
      <w:pPr>
        <w:widowControl/>
        <w:ind w:firstLine="600" w:firstLineChars="200"/>
        <w:jc w:val="left"/>
        <w:rPr>
          <w:rFonts w:ascii="仿宋" w:hAnsi="仿宋" w:eastAsia="仿宋"/>
          <w:sz w:val="30"/>
          <w:szCs w:val="30"/>
          <w:shd w:val="clear" w:color="auto" w:fill="FFFFFF"/>
        </w:rPr>
      </w:pPr>
      <w:r>
        <w:rPr>
          <w:rFonts w:hint="eastAsia" w:ascii="仿宋" w:hAnsi="仿宋" w:eastAsia="仿宋"/>
          <w:sz w:val="30"/>
          <w:szCs w:val="30"/>
          <w:shd w:val="clear" w:color="auto" w:fill="FFFFFF"/>
        </w:rPr>
        <w:t>根据超声外科手术设备作用机理，在不同超声效应下针对《YY/T 0644-2008 超声外科手术系统基本输出特性的测量和公布》中13个测试项目的适用性进行分析，通过具体生物组织实验，评价设备不同能量档位对生物组织的作用效果，研究包括：影响预期用途的关键指标及其误差的评价范围、确定不同超声效应为主的设备影响超声输出特性的关键指标。</w:t>
      </w:r>
    </w:p>
    <w:p>
      <w:pPr>
        <w:widowControl/>
        <w:ind w:left="560"/>
        <w:jc w:val="left"/>
        <w:rPr>
          <w:rFonts w:ascii="仿宋" w:hAnsi="仿宋" w:eastAsia="仿宋"/>
          <w:sz w:val="30"/>
          <w:szCs w:val="30"/>
          <w:shd w:val="clear" w:color="auto" w:fill="FFFFFF"/>
        </w:rPr>
      </w:pPr>
      <w:r>
        <w:rPr>
          <w:rFonts w:hint="eastAsia" w:ascii="仿宋" w:hAnsi="仿宋" w:eastAsia="仿宋"/>
          <w:sz w:val="30"/>
          <w:szCs w:val="30"/>
          <w:shd w:val="clear" w:color="auto" w:fill="FFFFFF"/>
          <w:lang w:val="en-US" w:eastAsia="zh-CN"/>
        </w:rPr>
        <w:t>2.</w:t>
      </w:r>
      <w:r>
        <w:rPr>
          <w:rFonts w:ascii="仿宋" w:hAnsi="仿宋" w:eastAsia="仿宋"/>
          <w:sz w:val="30"/>
          <w:szCs w:val="30"/>
          <w:shd w:val="clear" w:color="auto" w:fill="FFFFFF"/>
        </w:rPr>
        <w:t>2</w:t>
      </w:r>
      <w:r>
        <w:rPr>
          <w:rFonts w:hint="eastAsia" w:ascii="仿宋" w:hAnsi="仿宋" w:eastAsia="仿宋"/>
          <w:sz w:val="30"/>
          <w:szCs w:val="30"/>
          <w:shd w:val="clear" w:color="auto" w:fill="FFFFFF"/>
        </w:rPr>
        <w:t>、考核指标</w:t>
      </w:r>
    </w:p>
    <w:p>
      <w:pPr>
        <w:spacing w:line="360" w:lineRule="auto"/>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不同的超声外科设备有不同的预期用途，明确评价量效关系的关键核心参数，形成评估分析报告或发表论文等。</w:t>
      </w:r>
    </w:p>
    <w:p>
      <w:pPr>
        <w:spacing w:line="360" w:lineRule="auto"/>
        <w:ind w:firstLine="600" w:firstLineChars="200"/>
        <w:rPr>
          <w:rFonts w:ascii="黑体" w:hAnsi="黑体" w:eastAsia="黑体"/>
          <w:sz w:val="30"/>
          <w:szCs w:val="30"/>
          <w:shd w:val="clear" w:color="auto" w:fill="FFFFFF"/>
        </w:rPr>
      </w:pPr>
      <w:r>
        <w:rPr>
          <w:rFonts w:hint="eastAsia" w:ascii="黑体" w:hAnsi="黑体" w:eastAsia="黑体"/>
          <w:sz w:val="30"/>
          <w:szCs w:val="30"/>
          <w:shd w:val="clear" w:color="auto" w:fill="FFFFFF"/>
          <w:lang w:val="en-US" w:eastAsia="zh-CN"/>
        </w:rPr>
        <w:t>3</w:t>
      </w:r>
      <w:r>
        <w:rPr>
          <w:rFonts w:hint="eastAsia" w:ascii="黑体" w:hAnsi="黑体" w:eastAsia="黑体"/>
          <w:sz w:val="30"/>
          <w:szCs w:val="30"/>
          <w:shd w:val="clear" w:color="auto" w:fill="FFFFFF"/>
        </w:rPr>
        <w:t>、超声机械效应量效关系研究及工装研制</w:t>
      </w:r>
    </w:p>
    <w:p>
      <w:pPr>
        <w:spacing w:line="360" w:lineRule="auto"/>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lang w:val="en-US" w:eastAsia="zh-CN"/>
        </w:rPr>
        <w:t>3.1</w:t>
      </w:r>
      <w:r>
        <w:rPr>
          <w:rFonts w:hint="eastAsia" w:ascii="仿宋" w:hAnsi="仿宋" w:eastAsia="仿宋"/>
          <w:sz w:val="30"/>
          <w:szCs w:val="30"/>
          <w:shd w:val="clear" w:color="auto" w:fill="FFFFFF"/>
        </w:rPr>
        <w:t>、研究内容：</w:t>
      </w:r>
    </w:p>
    <w:p>
      <w:pPr>
        <w:spacing w:line="360" w:lineRule="auto"/>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围绕超声外科手术设备安全、有效使用的监管需求，明确超声外科手术设备超声机械效应的量效关系，降低临床使用风险，开展超声机械效应量效关系研究及工装研制，评价在超声外科手术设备进行骨组织切除中，不同超声外科手术设备的测试方案的一致性和测试方法的可行性；研究典型档位的超声输出特性对骨组织切割效率的影响；评价不同部位不同密度骨组织对切割的影响；研制模拟骨组织切割的测试工装，并制定工装操作规范。</w:t>
      </w:r>
    </w:p>
    <w:p>
      <w:pPr>
        <w:spacing w:line="360" w:lineRule="auto"/>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lang w:val="en-US" w:eastAsia="zh-CN"/>
        </w:rPr>
        <w:t>3.</w:t>
      </w:r>
      <w:r>
        <w:rPr>
          <w:rFonts w:hint="eastAsia" w:ascii="仿宋" w:hAnsi="仿宋" w:eastAsia="仿宋"/>
          <w:sz w:val="30"/>
          <w:szCs w:val="30"/>
          <w:shd w:val="clear" w:color="auto" w:fill="FFFFFF"/>
        </w:rPr>
        <w:t>2、考核指标：</w:t>
      </w:r>
    </w:p>
    <w:p>
      <w:pPr>
        <w:spacing w:line="360" w:lineRule="auto"/>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完成项目试验和分析报告（包含验证报告、第三方计量报告等），发表相关论文或申请/获得专利。</w:t>
      </w:r>
    </w:p>
    <w:p>
      <w:pPr>
        <w:widowControl/>
        <w:ind w:firstLine="600" w:firstLineChars="200"/>
        <w:jc w:val="left"/>
        <w:rPr>
          <w:rFonts w:hint="eastAsia" w:ascii="仿宋" w:hAnsi="仿宋" w:eastAsia="仿宋"/>
          <w:sz w:val="30"/>
          <w:szCs w:val="30"/>
          <w:shd w:val="clear" w:color="auto" w:fill="FFFFFF"/>
        </w:rPr>
      </w:pPr>
      <w:r>
        <w:rPr>
          <w:rFonts w:hint="eastAsia" w:ascii="仿宋" w:hAnsi="仿宋" w:eastAsia="仿宋"/>
          <w:sz w:val="30"/>
          <w:szCs w:val="30"/>
          <w:shd w:val="clear" w:color="auto" w:fill="FFFFFF"/>
        </w:rPr>
        <w:t>完成测试工装一套，操作规范一份。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5A"/>
    <w:rsid w:val="00005BDE"/>
    <w:rsid w:val="000A4F12"/>
    <w:rsid w:val="00184D70"/>
    <w:rsid w:val="001D1054"/>
    <w:rsid w:val="00213BE3"/>
    <w:rsid w:val="00245AD3"/>
    <w:rsid w:val="0025196D"/>
    <w:rsid w:val="00254162"/>
    <w:rsid w:val="002D50B4"/>
    <w:rsid w:val="002E0224"/>
    <w:rsid w:val="00334B52"/>
    <w:rsid w:val="00351524"/>
    <w:rsid w:val="00393E12"/>
    <w:rsid w:val="003C38BE"/>
    <w:rsid w:val="00406A63"/>
    <w:rsid w:val="00422A8A"/>
    <w:rsid w:val="00424BAC"/>
    <w:rsid w:val="00440A27"/>
    <w:rsid w:val="004C58B8"/>
    <w:rsid w:val="00503F7C"/>
    <w:rsid w:val="005945A1"/>
    <w:rsid w:val="005B09CB"/>
    <w:rsid w:val="00651987"/>
    <w:rsid w:val="007223C4"/>
    <w:rsid w:val="0078490E"/>
    <w:rsid w:val="007A741E"/>
    <w:rsid w:val="007B0D89"/>
    <w:rsid w:val="00877C8B"/>
    <w:rsid w:val="008A02B5"/>
    <w:rsid w:val="008A32FC"/>
    <w:rsid w:val="008F7919"/>
    <w:rsid w:val="00967E43"/>
    <w:rsid w:val="00990E9E"/>
    <w:rsid w:val="00A52B91"/>
    <w:rsid w:val="00AE2E27"/>
    <w:rsid w:val="00B603C5"/>
    <w:rsid w:val="00B63DAB"/>
    <w:rsid w:val="00B64C18"/>
    <w:rsid w:val="00C52C35"/>
    <w:rsid w:val="00CF18CF"/>
    <w:rsid w:val="00CF3029"/>
    <w:rsid w:val="00D34C6D"/>
    <w:rsid w:val="00D705A5"/>
    <w:rsid w:val="00D8142D"/>
    <w:rsid w:val="00DC45AD"/>
    <w:rsid w:val="00DE2832"/>
    <w:rsid w:val="00DF7C78"/>
    <w:rsid w:val="00EA18F2"/>
    <w:rsid w:val="00EE508D"/>
    <w:rsid w:val="00F04410"/>
    <w:rsid w:val="00F43965"/>
    <w:rsid w:val="00F86B5A"/>
    <w:rsid w:val="16AF538B"/>
    <w:rsid w:val="4D12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1755</Words>
  <Characters>1826</Characters>
  <Lines>13</Lines>
  <Paragraphs>3</Paragraphs>
  <TotalTime>226</TotalTime>
  <ScaleCrop>false</ScaleCrop>
  <LinksUpToDate>false</LinksUpToDate>
  <CharactersWithSpaces>1831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2022-04-07T11:14:00Z</dcterms:created>
  <dc:creator>Windows User</dc:creator>
  <cp:lastModifiedBy>李婧</cp:lastModifiedBy>
  <dcterms:modified xsi:type="dcterms:W3CDTF">2022-04-25T05:58:07Z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BADA8F599130415BB494E50B841FC6D7</vt:lpwstr>
  </property>
  <property fmtid="{D5CDD505-2E9C-101B-9397-08002B2CF9AE}" pid="4" name="commondata">
    <vt:lpwstr>eyJoZGlkIjoiNzY3YTE3NWI2OTgyZWZjYWY3MDRmZTgwMzMwZWU1YjcifQ==</vt:lpwstr>
  </property>
</Properties>
</file>