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4C73" w:rsidRDefault="00184C73" w:rsidP="00184C73">
      <w:pPr>
        <w:spacing w:line="580" w:lineRule="exact"/>
        <w:rPr>
          <w:rFonts w:ascii="方正黑体_GBK" w:eastAsia="方正黑体_GBK" w:hAnsi="方正黑体_GBK" w:cs="方正黑体_GBK" w:hint="eastAsia"/>
          <w:kern w:val="0"/>
          <w:sz w:val="32"/>
          <w:szCs w:val="32"/>
          <w:lang w:bidi="ar"/>
        </w:rPr>
      </w:pPr>
      <w:r>
        <w:rPr>
          <w:rFonts w:ascii="方正黑体_GBK" w:eastAsia="方正黑体_GBK" w:hAnsi="方正黑体_GBK" w:cs="方正黑体_GBK" w:hint="eastAsia"/>
          <w:kern w:val="0"/>
          <w:sz w:val="32"/>
          <w:szCs w:val="32"/>
          <w:lang w:bidi="ar"/>
        </w:rPr>
        <w:t>附件3</w:t>
      </w:r>
    </w:p>
    <w:p w:rsidR="00184C73" w:rsidRDefault="00184C73" w:rsidP="00184C73">
      <w:pPr>
        <w:spacing w:line="580" w:lineRule="exact"/>
        <w:jc w:val="center"/>
        <w:rPr>
          <w:rFonts w:ascii="方正小标宋简体" w:eastAsia="方正小标宋简体" w:hAnsi="方正小标宋简体" w:cs="方正小标宋简体" w:hint="eastAsia"/>
          <w:kern w:val="0"/>
          <w:sz w:val="36"/>
          <w:szCs w:val="36"/>
          <w:lang w:bidi="ar"/>
        </w:rPr>
      </w:pPr>
      <w:r>
        <w:rPr>
          <w:rFonts w:ascii="方正小标宋简体" w:eastAsia="方正小标宋简体" w:hAnsi="方正小标宋简体" w:cs="方正小标宋简体" w:hint="eastAsia"/>
          <w:kern w:val="0"/>
          <w:sz w:val="36"/>
          <w:szCs w:val="36"/>
          <w:lang w:bidi="ar"/>
        </w:rPr>
        <w:t>药品有因检查管理规程</w:t>
      </w:r>
    </w:p>
    <w:p w:rsidR="00184C73" w:rsidRDefault="00184C73" w:rsidP="00184C73">
      <w:pPr>
        <w:spacing w:line="580" w:lineRule="exact"/>
        <w:jc w:val="center"/>
        <w:rPr>
          <w:rFonts w:ascii="方正楷体_GBK" w:eastAsia="方正楷体_GBK" w:hAnsi="方正楷体_GBK" w:cs="方正楷体_GBK" w:hint="eastAsia"/>
          <w:kern w:val="0"/>
          <w:sz w:val="32"/>
          <w:szCs w:val="32"/>
          <w:lang w:bidi="ar"/>
        </w:rPr>
      </w:pPr>
      <w:r>
        <w:rPr>
          <w:rFonts w:ascii="方正楷体_GBK" w:eastAsia="方正楷体_GBK" w:hAnsi="方正楷体_GBK" w:cs="方正楷体_GBK" w:hint="eastAsia"/>
          <w:kern w:val="0"/>
          <w:sz w:val="32"/>
          <w:szCs w:val="32"/>
          <w:lang w:bidi="ar"/>
        </w:rPr>
        <w:t>（征求意见稿）</w:t>
      </w:r>
    </w:p>
    <w:p w:rsidR="00184C73" w:rsidRDefault="00184C73" w:rsidP="00184C73">
      <w:pPr>
        <w:kinsoku w:val="0"/>
        <w:autoSpaceDE w:val="0"/>
        <w:autoSpaceDN w:val="0"/>
        <w:adjustRightInd w:val="0"/>
        <w:snapToGrid w:val="0"/>
        <w:spacing w:line="580" w:lineRule="exact"/>
        <w:textAlignment w:val="baseline"/>
        <w:rPr>
          <w:rFonts w:ascii="黑体" w:eastAsia="黑体" w:hAnsi="黑体" w:cs="微软雅黑" w:hint="eastAsia"/>
          <w:spacing w:val="-13"/>
          <w:sz w:val="32"/>
          <w:szCs w:val="32"/>
        </w:rPr>
      </w:pPr>
    </w:p>
    <w:p w:rsidR="00184C73" w:rsidRDefault="00184C73" w:rsidP="00184C73">
      <w:pPr>
        <w:kinsoku w:val="0"/>
        <w:autoSpaceDE w:val="0"/>
        <w:autoSpaceDN w:val="0"/>
        <w:adjustRightInd w:val="0"/>
        <w:snapToGrid w:val="0"/>
        <w:spacing w:line="580" w:lineRule="exact"/>
        <w:textAlignment w:val="baseline"/>
        <w:rPr>
          <w:rFonts w:ascii="黑体" w:eastAsia="黑体" w:hAnsi="黑体" w:cs="微软雅黑" w:hint="eastAsia"/>
          <w:sz w:val="32"/>
          <w:szCs w:val="32"/>
        </w:rPr>
      </w:pPr>
      <w:r>
        <w:rPr>
          <w:rFonts w:ascii="黑体" w:eastAsia="黑体" w:hAnsi="黑体" w:cs="微软雅黑" w:hint="eastAsia"/>
          <w:spacing w:val="-13"/>
          <w:sz w:val="32"/>
          <w:szCs w:val="32"/>
        </w:rPr>
        <w:t>1</w:t>
      </w:r>
      <w:r>
        <w:rPr>
          <w:rFonts w:ascii="黑体" w:eastAsia="黑体" w:hAnsi="黑体" w:cs="微软雅黑" w:hint="eastAsia"/>
          <w:spacing w:val="6"/>
          <w:sz w:val="32"/>
          <w:szCs w:val="32"/>
        </w:rPr>
        <w:t xml:space="preserve"> </w:t>
      </w:r>
      <w:r>
        <w:rPr>
          <w:rFonts w:ascii="黑体" w:eastAsia="黑体" w:hAnsi="黑体" w:cs="微软雅黑" w:hint="eastAsia"/>
          <w:spacing w:val="-13"/>
          <w:sz w:val="32"/>
          <w:szCs w:val="32"/>
        </w:rPr>
        <w:t>目的</w:t>
      </w:r>
    </w:p>
    <w:p w:rsidR="00184C73" w:rsidRDefault="00184C73" w:rsidP="00184C73">
      <w:pPr>
        <w:kinsoku w:val="0"/>
        <w:autoSpaceDE w:val="0"/>
        <w:autoSpaceDN w:val="0"/>
        <w:adjustRightInd w:val="0"/>
        <w:snapToGrid w:val="0"/>
        <w:spacing w:line="580" w:lineRule="exact"/>
        <w:ind w:firstLineChars="200" w:firstLine="640"/>
        <w:textAlignment w:val="baseline"/>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为规范本省药品生产有因检查活动，</w:t>
      </w:r>
      <w:r>
        <w:rPr>
          <w:rFonts w:ascii="方正仿宋_GBK" w:eastAsia="方正仿宋_GBK" w:hAnsi="方正仿宋_GBK" w:cs="方正仿宋_GBK" w:hint="eastAsia"/>
          <w:snapToGrid w:val="0"/>
          <w:kern w:val="0"/>
          <w:sz w:val="32"/>
          <w:szCs w:val="32"/>
        </w:rPr>
        <w:t>配套实施《湖北省药品管理实施办法》,</w:t>
      </w:r>
      <w:r>
        <w:rPr>
          <w:rFonts w:ascii="方正仿宋_GBK" w:eastAsia="方正仿宋_GBK" w:hAnsi="方正仿宋_GBK" w:cs="方正仿宋_GBK" w:hint="eastAsia"/>
          <w:sz w:val="32"/>
          <w:szCs w:val="32"/>
        </w:rPr>
        <w:t>特制订本管理规程。</w:t>
      </w:r>
    </w:p>
    <w:p w:rsidR="00184C73" w:rsidRDefault="00184C73" w:rsidP="00184C73">
      <w:pPr>
        <w:kinsoku w:val="0"/>
        <w:autoSpaceDE w:val="0"/>
        <w:autoSpaceDN w:val="0"/>
        <w:adjustRightInd w:val="0"/>
        <w:snapToGrid w:val="0"/>
        <w:spacing w:line="580" w:lineRule="exact"/>
        <w:textAlignment w:val="baseline"/>
        <w:rPr>
          <w:rFonts w:ascii="黑体" w:eastAsia="黑体" w:hAnsi="黑体" w:cs="微软雅黑" w:hint="eastAsia"/>
          <w:spacing w:val="-13"/>
          <w:sz w:val="32"/>
          <w:szCs w:val="32"/>
        </w:rPr>
      </w:pPr>
      <w:r>
        <w:rPr>
          <w:rFonts w:ascii="黑体" w:eastAsia="黑体" w:hAnsi="黑体" w:cs="微软雅黑" w:hint="eastAsia"/>
          <w:spacing w:val="-13"/>
          <w:sz w:val="32"/>
          <w:szCs w:val="32"/>
        </w:rPr>
        <w:t>2 适用范围</w:t>
      </w:r>
    </w:p>
    <w:p w:rsidR="00184C73" w:rsidRDefault="00184C73" w:rsidP="00184C73">
      <w:pPr>
        <w:kinsoku w:val="0"/>
        <w:autoSpaceDE w:val="0"/>
        <w:autoSpaceDN w:val="0"/>
        <w:adjustRightInd w:val="0"/>
        <w:snapToGrid w:val="0"/>
        <w:spacing w:line="580" w:lineRule="exact"/>
        <w:ind w:firstLineChars="200" w:firstLine="640"/>
        <w:textAlignment w:val="baseline"/>
        <w:rPr>
          <w:rFonts w:ascii="方正仿宋_GBK" w:eastAsia="方正仿宋_GBK" w:hAnsi="方正仿宋_GBK" w:cs="方正仿宋_GBK" w:hint="eastAsia"/>
          <w:strike/>
          <w:sz w:val="32"/>
          <w:szCs w:val="32"/>
        </w:rPr>
      </w:pPr>
      <w:r>
        <w:rPr>
          <w:rFonts w:ascii="方正仿宋_GBK" w:eastAsia="方正仿宋_GBK" w:hAnsi="方正仿宋_GBK" w:cs="方正仿宋_GBK" w:hint="eastAsia"/>
          <w:sz w:val="32"/>
          <w:szCs w:val="32"/>
        </w:rPr>
        <w:t>本管理规程适用</w:t>
      </w:r>
      <w:r>
        <w:rPr>
          <w:rFonts w:ascii="方正仿宋_GBK" w:eastAsia="方正仿宋_GBK" w:hAnsi="方正仿宋_GBK" w:cs="方正仿宋_GBK" w:hint="eastAsia"/>
          <w:color w:val="000000"/>
          <w:sz w:val="32"/>
          <w:szCs w:val="32"/>
          <w:shd w:val="clear" w:color="auto" w:fill="FFFFFF"/>
        </w:rPr>
        <w:t>于药品检查机构对本省</w:t>
      </w:r>
      <w:r>
        <w:rPr>
          <w:rFonts w:ascii="方正仿宋_GBK" w:eastAsia="方正仿宋_GBK" w:hAnsi="方正仿宋_GBK" w:cs="方正仿宋_GBK" w:hint="eastAsia"/>
          <w:sz w:val="32"/>
          <w:szCs w:val="32"/>
          <w:lang w:eastAsia="zh-TW"/>
        </w:rPr>
        <w:t>药品上市许可持有人</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lang w:val="zh-TW" w:eastAsia="zh-TW"/>
        </w:rPr>
        <w:t>药品生产</w:t>
      </w:r>
      <w:r>
        <w:rPr>
          <w:rFonts w:ascii="方正仿宋_GBK" w:eastAsia="方正仿宋_GBK" w:hAnsi="方正仿宋_GBK" w:cs="方正仿宋_GBK" w:hint="eastAsia"/>
          <w:sz w:val="32"/>
          <w:szCs w:val="32"/>
          <w:lang w:val="zh-TW"/>
        </w:rPr>
        <w:t>企业等</w:t>
      </w:r>
      <w:r>
        <w:rPr>
          <w:rFonts w:ascii="方正仿宋_GBK" w:eastAsia="方正仿宋_GBK" w:hAnsi="方正仿宋_GBK" w:cs="方正仿宋_GBK" w:hint="eastAsia"/>
          <w:color w:val="000000"/>
          <w:sz w:val="32"/>
          <w:szCs w:val="32"/>
          <w:shd w:val="clear" w:color="auto" w:fill="FFFFFF"/>
        </w:rPr>
        <w:t>（以下简称药品生产企业）开展的有因检查及其监督管理活动。出口药品生产企业（包括未持有《药品生产许可证》的医药中间体生产企业）、委托检验机构、临床试验药品生产企业等</w:t>
      </w:r>
      <w:r>
        <w:rPr>
          <w:rFonts w:ascii="方正仿宋_GBK" w:eastAsia="方正仿宋_GBK" w:hAnsi="方正仿宋_GBK" w:cs="方正仿宋_GBK" w:hint="eastAsia"/>
          <w:sz w:val="32"/>
          <w:szCs w:val="32"/>
          <w:shd w:val="clear" w:color="auto" w:fill="FFFFFF"/>
        </w:rPr>
        <w:t>可参照本规程执行。</w:t>
      </w:r>
    </w:p>
    <w:p w:rsidR="00184C73" w:rsidRDefault="00184C73" w:rsidP="00184C73">
      <w:pPr>
        <w:kinsoku w:val="0"/>
        <w:autoSpaceDE w:val="0"/>
        <w:autoSpaceDN w:val="0"/>
        <w:adjustRightInd w:val="0"/>
        <w:snapToGrid w:val="0"/>
        <w:spacing w:line="580" w:lineRule="exact"/>
        <w:textAlignment w:val="baseline"/>
        <w:rPr>
          <w:rFonts w:ascii="黑体" w:eastAsia="黑体" w:hAnsi="黑体" w:cs="微软雅黑"/>
          <w:spacing w:val="-13"/>
          <w:sz w:val="32"/>
          <w:szCs w:val="32"/>
        </w:rPr>
      </w:pPr>
      <w:r>
        <w:rPr>
          <w:rFonts w:ascii="黑体" w:eastAsia="黑体" w:hAnsi="黑体" w:cs="微软雅黑"/>
          <w:spacing w:val="-13"/>
          <w:sz w:val="32"/>
          <w:szCs w:val="32"/>
        </w:rPr>
        <w:t>3 引用文件</w:t>
      </w:r>
    </w:p>
    <w:p w:rsidR="00184C73" w:rsidRDefault="00184C73" w:rsidP="00184C73">
      <w:pPr>
        <w:kinsoku w:val="0"/>
        <w:autoSpaceDE w:val="0"/>
        <w:autoSpaceDN w:val="0"/>
        <w:adjustRightInd w:val="0"/>
        <w:snapToGrid w:val="0"/>
        <w:spacing w:line="580" w:lineRule="exact"/>
        <w:ind w:firstLineChars="200" w:firstLine="640"/>
        <w:textAlignment w:val="baseline"/>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3.1《药品生产监督管理办法》(国家市场监督管理总局令第28号）</w:t>
      </w:r>
    </w:p>
    <w:p w:rsidR="00184C73" w:rsidRDefault="00184C73" w:rsidP="00184C73">
      <w:pPr>
        <w:kinsoku w:val="0"/>
        <w:autoSpaceDE w:val="0"/>
        <w:autoSpaceDN w:val="0"/>
        <w:adjustRightInd w:val="0"/>
        <w:snapToGrid w:val="0"/>
        <w:spacing w:line="580" w:lineRule="exact"/>
        <w:ind w:firstLineChars="200" w:firstLine="640"/>
        <w:textAlignment w:val="baseline"/>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3.2《药品生产质量管理规范》（2010年修订）及其附录</w:t>
      </w:r>
    </w:p>
    <w:p w:rsidR="00184C73" w:rsidRDefault="00184C73" w:rsidP="00184C73">
      <w:pPr>
        <w:kinsoku w:val="0"/>
        <w:autoSpaceDE w:val="0"/>
        <w:autoSpaceDN w:val="0"/>
        <w:adjustRightInd w:val="0"/>
        <w:snapToGrid w:val="0"/>
        <w:spacing w:line="580" w:lineRule="exact"/>
        <w:ind w:firstLineChars="200" w:firstLine="640"/>
        <w:textAlignment w:val="baseline"/>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3.3《药品检查管理办法（试行）》（国药监药管〔2023〕26号）</w:t>
      </w:r>
    </w:p>
    <w:p w:rsidR="00184C73" w:rsidRDefault="00184C73" w:rsidP="00184C73">
      <w:pPr>
        <w:kinsoku w:val="0"/>
        <w:autoSpaceDE w:val="0"/>
        <w:autoSpaceDN w:val="0"/>
        <w:adjustRightInd w:val="0"/>
        <w:snapToGrid w:val="0"/>
        <w:spacing w:line="580" w:lineRule="exact"/>
        <w:ind w:firstLineChars="200" w:firstLine="640"/>
        <w:textAlignment w:val="baseline"/>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3.4《药品医疗器械飞行检查办法》（国家食药监总局令第14号）</w:t>
      </w:r>
    </w:p>
    <w:p w:rsidR="00184C73" w:rsidRDefault="00184C73" w:rsidP="00184C73">
      <w:pPr>
        <w:kinsoku w:val="0"/>
        <w:autoSpaceDE w:val="0"/>
        <w:autoSpaceDN w:val="0"/>
        <w:adjustRightInd w:val="0"/>
        <w:snapToGrid w:val="0"/>
        <w:spacing w:line="580" w:lineRule="exact"/>
        <w:ind w:firstLineChars="200" w:firstLine="640"/>
        <w:textAlignment w:val="baseline"/>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3.5《湖北省药品检查管理实施办法》</w:t>
      </w:r>
      <w:r>
        <w:rPr>
          <w:rFonts w:ascii="方正仿宋_GBK" w:eastAsia="方正仿宋_GBK" w:hAnsi="方正仿宋_GBK" w:cs="方正仿宋_GBK" w:hint="eastAsia"/>
          <w:color w:val="3333FF"/>
          <w:sz w:val="32"/>
          <w:szCs w:val="32"/>
        </w:rPr>
        <w:t>（********）</w:t>
      </w:r>
    </w:p>
    <w:p w:rsidR="00184C73" w:rsidRDefault="00184C73" w:rsidP="00184C73">
      <w:pPr>
        <w:kinsoku w:val="0"/>
        <w:autoSpaceDE w:val="0"/>
        <w:autoSpaceDN w:val="0"/>
        <w:adjustRightInd w:val="0"/>
        <w:snapToGrid w:val="0"/>
        <w:spacing w:line="580" w:lineRule="exact"/>
        <w:textAlignment w:val="baseline"/>
        <w:rPr>
          <w:rFonts w:ascii="仿宋" w:eastAsia="仿宋" w:hAnsi="仿宋" w:cs="微软雅黑"/>
          <w:spacing w:val="-13"/>
          <w:sz w:val="32"/>
          <w:szCs w:val="32"/>
        </w:rPr>
      </w:pPr>
      <w:r>
        <w:rPr>
          <w:rFonts w:ascii="黑体" w:eastAsia="黑体" w:hAnsi="黑体" w:cs="微软雅黑"/>
          <w:spacing w:val="-13"/>
          <w:sz w:val="32"/>
          <w:szCs w:val="32"/>
        </w:rPr>
        <w:t>4 术语和定义</w:t>
      </w:r>
    </w:p>
    <w:p w:rsidR="00184C73" w:rsidRDefault="00184C73" w:rsidP="00184C73">
      <w:pPr>
        <w:kinsoku w:val="0"/>
        <w:autoSpaceDE w:val="0"/>
        <w:autoSpaceDN w:val="0"/>
        <w:adjustRightInd w:val="0"/>
        <w:snapToGrid w:val="0"/>
        <w:spacing w:line="580" w:lineRule="exact"/>
        <w:ind w:firstLineChars="200" w:firstLine="640"/>
        <w:textAlignment w:val="baseline"/>
        <w:rPr>
          <w:rFonts w:ascii="仿宋" w:eastAsia="仿宋" w:hAnsi="仿宋"/>
          <w:sz w:val="32"/>
          <w:szCs w:val="32"/>
          <w:lang w:val="zh-TW" w:eastAsia="zh-TW"/>
        </w:rPr>
      </w:pPr>
      <w:r>
        <w:rPr>
          <w:rFonts w:ascii="仿宋" w:eastAsia="仿宋" w:hAnsi="仿宋" w:cs="仿宋_GB2312" w:hint="eastAsia"/>
          <w:sz w:val="32"/>
          <w:szCs w:val="32"/>
          <w:shd w:val="clear" w:color="auto" w:fill="FFFFFF"/>
        </w:rPr>
        <w:t>4.1 有因检查：本管理规程</w:t>
      </w:r>
      <w:r>
        <w:rPr>
          <w:rFonts w:ascii="仿宋" w:eastAsia="仿宋" w:hAnsi="仿宋"/>
          <w:sz w:val="32"/>
          <w:szCs w:val="32"/>
          <w:lang w:val="zh-TW" w:eastAsia="zh-TW"/>
        </w:rPr>
        <w:t>是</w:t>
      </w:r>
      <w:r>
        <w:rPr>
          <w:rFonts w:ascii="仿宋" w:eastAsia="仿宋" w:hAnsi="仿宋" w:hint="eastAsia"/>
          <w:sz w:val="32"/>
          <w:szCs w:val="32"/>
          <w:lang w:val="zh-TW"/>
        </w:rPr>
        <w:t>指</w:t>
      </w:r>
      <w:r>
        <w:rPr>
          <w:rFonts w:ascii="仿宋" w:eastAsia="仿宋" w:hAnsi="仿宋"/>
          <w:sz w:val="32"/>
          <w:szCs w:val="32"/>
          <w:lang w:val="zh-TW" w:eastAsia="zh-TW"/>
        </w:rPr>
        <w:t>对</w:t>
      </w:r>
      <w:r>
        <w:rPr>
          <w:rFonts w:ascii="仿宋" w:eastAsia="仿宋" w:hAnsi="仿宋" w:cs="仿宋_GB2312" w:hint="eastAsia"/>
          <w:color w:val="000000"/>
          <w:sz w:val="32"/>
          <w:szCs w:val="32"/>
          <w:shd w:val="clear" w:color="auto" w:fill="FFFFFF"/>
        </w:rPr>
        <w:t>药品生产企业</w:t>
      </w:r>
      <w:r>
        <w:rPr>
          <w:rFonts w:ascii="仿宋" w:eastAsia="仿宋" w:hAnsi="仿宋"/>
          <w:sz w:val="32"/>
          <w:szCs w:val="32"/>
          <w:lang w:val="zh-TW" w:eastAsia="zh-TW"/>
        </w:rPr>
        <w:t>可能存</w:t>
      </w:r>
      <w:r>
        <w:rPr>
          <w:rFonts w:ascii="仿宋" w:eastAsia="仿宋" w:hAnsi="仿宋"/>
          <w:sz w:val="32"/>
          <w:szCs w:val="32"/>
          <w:lang w:val="zh-TW" w:eastAsia="zh-TW"/>
        </w:rPr>
        <w:lastRenderedPageBreak/>
        <w:t>在的具体问题</w:t>
      </w:r>
      <w:r>
        <w:rPr>
          <w:rFonts w:ascii="仿宋" w:eastAsia="仿宋" w:hAnsi="仿宋"/>
          <w:sz w:val="32"/>
          <w:szCs w:val="32"/>
          <w:lang w:val="zh-TW"/>
        </w:rPr>
        <w:t>或者</w:t>
      </w:r>
      <w:r>
        <w:rPr>
          <w:rFonts w:ascii="仿宋" w:eastAsia="仿宋" w:hAnsi="仿宋" w:cs="仿宋_GB2312" w:hint="eastAsia"/>
          <w:sz w:val="32"/>
          <w:szCs w:val="32"/>
          <w:shd w:val="clear" w:color="auto" w:fill="FFFFFF"/>
        </w:rPr>
        <w:t>在药品不良反应监测、探索性研究、投诉举报或者其他线索提示可能存在质量安全风险</w:t>
      </w:r>
      <w:r>
        <w:rPr>
          <w:rFonts w:ascii="仿宋" w:eastAsia="仿宋" w:hAnsi="仿宋" w:cs="仿宋_GB2312" w:hint="eastAsia"/>
          <w:sz w:val="32"/>
          <w:szCs w:val="32"/>
          <w:shd w:val="clear" w:color="auto" w:fill="FFFFFF"/>
          <w:lang w:val="zh-TW" w:eastAsia="zh-TW"/>
        </w:rPr>
        <w:t>开展的</w:t>
      </w:r>
      <w:r>
        <w:rPr>
          <w:rFonts w:ascii="仿宋" w:eastAsia="仿宋" w:hAnsi="仿宋"/>
          <w:sz w:val="32"/>
          <w:szCs w:val="32"/>
          <w:lang w:val="zh-TW" w:eastAsia="zh-TW"/>
        </w:rPr>
        <w:t>针对性检查。</w:t>
      </w:r>
    </w:p>
    <w:p w:rsidR="00184C73" w:rsidRDefault="00184C73" w:rsidP="00184C73">
      <w:pPr>
        <w:kinsoku w:val="0"/>
        <w:autoSpaceDE w:val="0"/>
        <w:autoSpaceDN w:val="0"/>
        <w:adjustRightInd w:val="0"/>
        <w:snapToGrid w:val="0"/>
        <w:spacing w:line="580" w:lineRule="exact"/>
        <w:ind w:firstLineChars="200" w:firstLine="640"/>
        <w:textAlignment w:val="baseline"/>
        <w:rPr>
          <w:rFonts w:ascii="仿宋" w:eastAsia="仿宋" w:hAnsi="仿宋" w:cs="仿宋_GB2312"/>
          <w:sz w:val="32"/>
          <w:szCs w:val="32"/>
          <w:shd w:val="clear" w:color="auto" w:fill="FFFFFF"/>
          <w:lang w:val="zh-TW" w:eastAsia="zh-TW"/>
        </w:rPr>
      </w:pPr>
      <w:r>
        <w:rPr>
          <w:rFonts w:ascii="仿宋" w:eastAsia="仿宋" w:hAnsi="仿宋" w:cs="仿宋_GB2312" w:hint="eastAsia"/>
          <w:sz w:val="32"/>
          <w:szCs w:val="32"/>
          <w:shd w:val="clear" w:color="auto" w:fill="FFFFFF"/>
          <w:lang w:val="zh-TW" w:eastAsia="zh-TW"/>
        </w:rPr>
        <w:t>有因检查分为预先通知的有因检查和不通知的有因检查（即通常所称的飞行检查）。有因检查是药品GMP符合性检查一种方式 ，且一般仅</w:t>
      </w:r>
      <w:r>
        <w:rPr>
          <w:rFonts w:ascii="仿宋" w:eastAsia="仿宋" w:hAnsi="仿宋" w:cs="仿宋_GB2312"/>
          <w:sz w:val="32"/>
          <w:szCs w:val="32"/>
          <w:shd w:val="clear" w:color="auto" w:fill="FFFFFF"/>
          <w:lang w:val="zh-TW" w:eastAsia="zh-TW"/>
        </w:rPr>
        <w:t>对某一环节或者依据检查方案规定的内容进行检查</w:t>
      </w:r>
      <w:r>
        <w:rPr>
          <w:rFonts w:ascii="仿宋" w:eastAsia="仿宋" w:hAnsi="仿宋" w:cs="仿宋_GB2312" w:hint="eastAsia"/>
          <w:sz w:val="32"/>
          <w:szCs w:val="32"/>
          <w:shd w:val="clear" w:color="auto" w:fill="FFFFFF"/>
          <w:lang w:val="zh-TW" w:eastAsia="zh-TW"/>
        </w:rPr>
        <w:t>，必要时可以进行全面检查。</w:t>
      </w:r>
    </w:p>
    <w:p w:rsidR="00184C73" w:rsidRDefault="00184C73" w:rsidP="00184C73">
      <w:pPr>
        <w:kinsoku w:val="0"/>
        <w:autoSpaceDE w:val="0"/>
        <w:autoSpaceDN w:val="0"/>
        <w:adjustRightInd w:val="0"/>
        <w:snapToGrid w:val="0"/>
        <w:spacing w:line="580" w:lineRule="exact"/>
        <w:textAlignment w:val="baseline"/>
        <w:rPr>
          <w:rFonts w:ascii="黑体" w:eastAsia="黑体" w:hAnsi="黑体" w:cs="微软雅黑"/>
          <w:spacing w:val="-13"/>
          <w:sz w:val="32"/>
          <w:szCs w:val="32"/>
        </w:rPr>
      </w:pPr>
      <w:r>
        <w:rPr>
          <w:rFonts w:ascii="黑体" w:eastAsia="黑体" w:hAnsi="黑体" w:cs="微软雅黑"/>
          <w:spacing w:val="-13"/>
          <w:sz w:val="32"/>
          <w:szCs w:val="32"/>
        </w:rPr>
        <w:t>5 职责</w:t>
      </w:r>
    </w:p>
    <w:p w:rsidR="00184C73" w:rsidRDefault="00184C73" w:rsidP="00184C73">
      <w:pPr>
        <w:topLinePunct/>
        <w:autoSpaceDE w:val="0"/>
        <w:autoSpaceDN w:val="0"/>
        <w:adjustRightInd w:val="0"/>
        <w:snapToGrid w:val="0"/>
        <w:spacing w:line="580" w:lineRule="exact"/>
        <w:ind w:firstLineChars="200" w:firstLine="640"/>
        <w:textAlignment w:val="baseline"/>
        <w:rPr>
          <w:rFonts w:ascii="仿宋" w:eastAsia="仿宋" w:hAnsi="仿宋" w:cs="仿宋_GB2312" w:hint="eastAsia"/>
          <w:color w:val="000000"/>
          <w:sz w:val="32"/>
          <w:szCs w:val="32"/>
          <w:shd w:val="clear" w:color="auto" w:fill="FFFFFF"/>
        </w:rPr>
      </w:pPr>
      <w:r>
        <w:rPr>
          <w:rFonts w:ascii="仿宋" w:eastAsia="仿宋" w:hAnsi="仿宋" w:cs="仿宋_GB2312"/>
          <w:color w:val="000000"/>
          <w:sz w:val="32"/>
          <w:szCs w:val="32"/>
          <w:shd w:val="clear" w:color="auto" w:fill="FFFFFF"/>
        </w:rPr>
        <w:t xml:space="preserve">5.1 </w:t>
      </w:r>
      <w:r>
        <w:rPr>
          <w:rFonts w:ascii="仿宋" w:eastAsia="仿宋" w:hAnsi="仿宋" w:hint="eastAsia"/>
          <w:sz w:val="32"/>
          <w:szCs w:val="32"/>
        </w:rPr>
        <w:t>省药品监督管理局药品生产监管处工作职责</w:t>
      </w:r>
    </w:p>
    <w:p w:rsidR="00184C73" w:rsidRDefault="00184C73" w:rsidP="00184C73">
      <w:pPr>
        <w:topLinePunct/>
        <w:autoSpaceDE w:val="0"/>
        <w:autoSpaceDN w:val="0"/>
        <w:adjustRightInd w:val="0"/>
        <w:snapToGrid w:val="0"/>
        <w:spacing w:line="580" w:lineRule="exact"/>
        <w:ind w:firstLineChars="200" w:firstLine="640"/>
        <w:textAlignment w:val="baseline"/>
        <w:rPr>
          <w:rFonts w:ascii="方正仿宋_GBK" w:eastAsia="方正仿宋_GBK" w:hAnsi="方正仿宋_GBK" w:cs="方正仿宋_GBK" w:hint="eastAsia"/>
          <w:color w:val="000000"/>
          <w:sz w:val="32"/>
          <w:szCs w:val="32"/>
          <w:shd w:val="clear" w:color="auto" w:fill="FFFFFF"/>
        </w:rPr>
      </w:pPr>
      <w:r>
        <w:rPr>
          <w:rFonts w:ascii="方正仿宋_GBK" w:eastAsia="方正仿宋_GBK" w:hAnsi="方正仿宋_GBK" w:cs="方正仿宋_GBK" w:hint="eastAsia"/>
          <w:color w:val="000000"/>
          <w:sz w:val="32"/>
          <w:szCs w:val="32"/>
          <w:shd w:val="clear" w:color="auto" w:fill="FFFFFF"/>
        </w:rPr>
        <w:t>5.1.1 负责将基于风险发启的有因检查纳入年度药品检查计划，并</w:t>
      </w:r>
      <w:r>
        <w:rPr>
          <w:rFonts w:ascii="方正仿宋_GBK" w:eastAsia="方正仿宋_GBK" w:hAnsi="方正仿宋_GBK" w:cs="方正仿宋_GBK" w:hint="eastAsia"/>
          <w:sz w:val="32"/>
          <w:szCs w:val="32"/>
        </w:rPr>
        <w:t>指导</w:t>
      </w:r>
      <w:r>
        <w:rPr>
          <w:rFonts w:ascii="方正仿宋_GBK" w:eastAsia="方正仿宋_GBK" w:hAnsi="方正仿宋_GBK" w:cs="方正仿宋_GBK" w:hint="eastAsia"/>
          <w:color w:val="000000"/>
          <w:sz w:val="32"/>
          <w:szCs w:val="32"/>
          <w:shd w:val="clear" w:color="auto" w:fill="FFFFFF"/>
        </w:rPr>
        <w:t>省药品监督管理局药品审评检查中心（以下简称“检查中心”）</w:t>
      </w:r>
      <w:r>
        <w:rPr>
          <w:rFonts w:ascii="方正仿宋_GBK" w:eastAsia="方正仿宋_GBK" w:hAnsi="方正仿宋_GBK" w:cs="方正仿宋_GBK" w:hint="eastAsia"/>
          <w:sz w:val="32"/>
          <w:szCs w:val="32"/>
        </w:rPr>
        <w:t>开展有因检查工作。</w:t>
      </w:r>
    </w:p>
    <w:p w:rsidR="00184C73" w:rsidRDefault="00184C73" w:rsidP="00184C73">
      <w:pPr>
        <w:pStyle w:val="a7"/>
        <w:shd w:val="clear" w:color="auto" w:fill="FFFFFF"/>
        <w:spacing w:beforeAutospacing="0" w:afterAutospacing="0" w:line="580" w:lineRule="exact"/>
        <w:ind w:firstLine="640"/>
        <w:jc w:val="both"/>
        <w:rPr>
          <w:rFonts w:ascii="方正仿宋_GBK" w:eastAsia="方正仿宋_GBK" w:hAnsi="方正仿宋_GBK" w:cs="方正仿宋_GBK" w:hint="eastAsia"/>
          <w:sz w:val="32"/>
          <w:szCs w:val="32"/>
        </w:rPr>
      </w:pPr>
      <w:r>
        <w:rPr>
          <w:rFonts w:ascii="方正仿宋_GBK" w:eastAsia="方正仿宋_GBK" w:hAnsi="方正仿宋_GBK" w:cs="方正仿宋_GBK" w:hint="eastAsia"/>
          <w:color w:val="000000"/>
          <w:sz w:val="32"/>
          <w:szCs w:val="32"/>
          <w:shd w:val="clear" w:color="auto" w:fill="FFFFFF"/>
        </w:rPr>
        <w:t xml:space="preserve">5.1.2 </w:t>
      </w:r>
      <w:r>
        <w:rPr>
          <w:rFonts w:ascii="方正仿宋_GBK" w:eastAsia="方正仿宋_GBK" w:hAnsi="方正仿宋_GBK" w:cs="方正仿宋_GBK" w:hint="eastAsia"/>
          <w:sz w:val="32"/>
          <w:szCs w:val="32"/>
        </w:rPr>
        <w:t>根据技术支持机构提交的《药品检查综合评定报告书》及相关证据材料，负责对被检查单位作出是否涉嫌违法违规和药品GMP符合性检查结论。</w:t>
      </w:r>
    </w:p>
    <w:p w:rsidR="00184C73" w:rsidRDefault="00184C73" w:rsidP="00184C73">
      <w:pPr>
        <w:pStyle w:val="a7"/>
        <w:shd w:val="clear" w:color="auto" w:fill="FFFFFF"/>
        <w:spacing w:beforeAutospacing="0" w:afterAutospacing="0" w:line="580" w:lineRule="exact"/>
        <w:ind w:firstLine="640"/>
        <w:jc w:val="both"/>
        <w:rPr>
          <w:rFonts w:ascii="方正仿宋_GBK" w:eastAsia="方正仿宋_GBK" w:hAnsi="方正仿宋_GBK" w:cs="方正仿宋_GBK" w:hint="eastAsia"/>
          <w:color w:val="000000"/>
          <w:sz w:val="32"/>
          <w:szCs w:val="32"/>
          <w:shd w:val="clear" w:color="auto" w:fill="FFFFFF"/>
        </w:rPr>
      </w:pPr>
      <w:r>
        <w:rPr>
          <w:rFonts w:ascii="方正仿宋_GBK" w:eastAsia="方正仿宋_GBK" w:hAnsi="方正仿宋_GBK" w:cs="方正仿宋_GBK" w:hint="eastAsia"/>
          <w:snapToGrid w:val="0"/>
          <w:color w:val="000000"/>
          <w:sz w:val="32"/>
          <w:szCs w:val="32"/>
          <w:shd w:val="clear" w:color="auto" w:fill="FFFFFF"/>
        </w:rPr>
        <w:t>5.1.3 如发</w:t>
      </w:r>
      <w:r>
        <w:rPr>
          <w:rFonts w:ascii="方正仿宋_GBK" w:eastAsia="方正仿宋_GBK" w:hAnsi="方正仿宋_GBK" w:cs="方正仿宋_GBK" w:hint="eastAsia"/>
          <w:sz w:val="32"/>
          <w:szCs w:val="32"/>
        </w:rPr>
        <w:t>现</w:t>
      </w:r>
      <w:r>
        <w:rPr>
          <w:rFonts w:ascii="方正仿宋_GBK" w:eastAsia="方正仿宋_GBK" w:hAnsi="方正仿宋_GBK" w:cs="方正仿宋_GBK" w:hint="eastAsia"/>
          <w:sz w:val="32"/>
          <w:szCs w:val="32"/>
          <w:shd w:val="clear" w:color="auto" w:fill="FFFFFF"/>
        </w:rPr>
        <w:t>涉嫌违法违规的，负责实施检查稽查衔接；对涉嫌违法犯罪的，负责</w:t>
      </w:r>
      <w:r>
        <w:rPr>
          <w:rFonts w:ascii="方正仿宋_GBK" w:eastAsia="方正仿宋_GBK" w:hAnsi="方正仿宋_GBK" w:cs="方正仿宋_GBK" w:hint="eastAsia"/>
          <w:color w:val="000000"/>
          <w:sz w:val="32"/>
          <w:szCs w:val="32"/>
          <w:shd w:val="clear" w:color="auto" w:fill="FFFFFF"/>
        </w:rPr>
        <w:t>会同稽查执法处移交公安机关查处。</w:t>
      </w:r>
    </w:p>
    <w:p w:rsidR="00184C73" w:rsidRDefault="00184C73" w:rsidP="00184C73">
      <w:pPr>
        <w:topLinePunct/>
        <w:autoSpaceDE w:val="0"/>
        <w:autoSpaceDN w:val="0"/>
        <w:adjustRightInd w:val="0"/>
        <w:snapToGrid w:val="0"/>
        <w:spacing w:line="580" w:lineRule="exact"/>
        <w:ind w:firstLineChars="200" w:firstLine="640"/>
        <w:textAlignment w:val="baseline"/>
        <w:rPr>
          <w:rFonts w:ascii="方正仿宋_GBK" w:eastAsia="方正仿宋_GBK" w:hAnsi="方正仿宋_GBK" w:cs="方正仿宋_GBK" w:hint="eastAsia"/>
          <w:color w:val="000000"/>
          <w:sz w:val="32"/>
          <w:szCs w:val="32"/>
          <w:shd w:val="clear" w:color="auto" w:fill="FFFFFF"/>
        </w:rPr>
      </w:pPr>
      <w:r>
        <w:rPr>
          <w:rFonts w:ascii="方正仿宋_GBK" w:eastAsia="方正仿宋_GBK" w:hAnsi="方正仿宋_GBK" w:cs="方正仿宋_GBK" w:hint="eastAsia"/>
          <w:sz w:val="32"/>
          <w:szCs w:val="32"/>
        </w:rPr>
        <w:t>5.2 省药品监督管理局药品审评检查中心（以下简称“检查中心”）工作职责</w:t>
      </w:r>
    </w:p>
    <w:p w:rsidR="00184C73" w:rsidRDefault="00184C73" w:rsidP="00184C73">
      <w:pPr>
        <w:topLinePunct/>
        <w:autoSpaceDE w:val="0"/>
        <w:autoSpaceDN w:val="0"/>
        <w:adjustRightInd w:val="0"/>
        <w:snapToGrid w:val="0"/>
        <w:spacing w:line="580" w:lineRule="exact"/>
        <w:ind w:firstLineChars="200" w:firstLine="640"/>
        <w:textAlignment w:val="baseline"/>
        <w:rPr>
          <w:rFonts w:ascii="方正仿宋_GBK" w:eastAsia="方正仿宋_GBK" w:hAnsi="方正仿宋_GBK" w:cs="方正仿宋_GBK" w:hint="eastAsia"/>
          <w:color w:val="000000"/>
          <w:sz w:val="32"/>
          <w:szCs w:val="32"/>
          <w:shd w:val="clear" w:color="auto" w:fill="FFFFFF"/>
          <w:lang w:eastAsia="zh-Hans"/>
        </w:rPr>
      </w:pPr>
      <w:r>
        <w:rPr>
          <w:rFonts w:ascii="方正仿宋_GBK" w:eastAsia="方正仿宋_GBK" w:hAnsi="方正仿宋_GBK" w:cs="方正仿宋_GBK" w:hint="eastAsia"/>
          <w:color w:val="000000"/>
          <w:sz w:val="32"/>
          <w:szCs w:val="32"/>
          <w:shd w:val="clear" w:color="auto" w:fill="FFFFFF"/>
        </w:rPr>
        <w:t>5.2.1 负责制定有因检查方案，并派出检查组对药品生产企业开展有因检查</w:t>
      </w:r>
      <w:r>
        <w:rPr>
          <w:rFonts w:ascii="方正仿宋_GBK" w:eastAsia="方正仿宋_GBK" w:hAnsi="方正仿宋_GBK" w:cs="方正仿宋_GBK" w:hint="eastAsia"/>
          <w:color w:val="000000"/>
          <w:sz w:val="32"/>
          <w:szCs w:val="32"/>
          <w:shd w:val="clear" w:color="auto" w:fill="FFFFFF"/>
          <w:lang w:eastAsia="zh-Hans"/>
        </w:rPr>
        <w:t>；</w:t>
      </w:r>
      <w:r>
        <w:rPr>
          <w:rFonts w:ascii="方正仿宋_GBK" w:eastAsia="方正仿宋_GBK" w:hAnsi="方正仿宋_GBK" w:cs="方正仿宋_GBK" w:hint="eastAsia"/>
          <w:color w:val="000000"/>
          <w:sz w:val="32"/>
          <w:szCs w:val="32"/>
          <w:shd w:val="clear" w:color="auto" w:fill="FFFFFF"/>
        </w:rPr>
        <w:t>如需要外聘专家参加检查的，负责按照相关规定遴选外聘专家参与有因检查。</w:t>
      </w:r>
    </w:p>
    <w:p w:rsidR="00184C73" w:rsidRDefault="00184C73" w:rsidP="00184C73">
      <w:pPr>
        <w:topLinePunct/>
        <w:autoSpaceDE w:val="0"/>
        <w:autoSpaceDN w:val="0"/>
        <w:adjustRightInd w:val="0"/>
        <w:snapToGrid w:val="0"/>
        <w:spacing w:line="580" w:lineRule="exact"/>
        <w:ind w:firstLineChars="200" w:firstLine="640"/>
        <w:textAlignment w:val="baseline"/>
        <w:rPr>
          <w:rFonts w:ascii="方正仿宋_GBK" w:eastAsia="方正仿宋_GBK" w:hAnsi="方正仿宋_GBK" w:cs="方正仿宋_GBK" w:hint="eastAsia"/>
          <w:color w:val="000000"/>
          <w:sz w:val="32"/>
          <w:szCs w:val="32"/>
          <w:shd w:val="clear" w:color="auto" w:fill="FFFFFF"/>
        </w:rPr>
      </w:pPr>
      <w:r>
        <w:rPr>
          <w:rFonts w:ascii="方正仿宋_GBK" w:eastAsia="方正仿宋_GBK" w:hAnsi="方正仿宋_GBK" w:cs="方正仿宋_GBK" w:hint="eastAsia"/>
          <w:color w:val="000000"/>
          <w:sz w:val="32"/>
          <w:szCs w:val="32"/>
          <w:shd w:val="clear" w:color="auto" w:fill="FFFFFF"/>
        </w:rPr>
        <w:t>5.2.2 负责依据药品法律法规、规范、标准，组织专家会议进行药品检查综合评定，并出具《药品检查综合评定报</w:t>
      </w:r>
      <w:r>
        <w:rPr>
          <w:rFonts w:ascii="方正仿宋_GBK" w:eastAsia="方正仿宋_GBK" w:hAnsi="方正仿宋_GBK" w:cs="方正仿宋_GBK" w:hint="eastAsia"/>
          <w:color w:val="000000"/>
          <w:sz w:val="32"/>
          <w:szCs w:val="32"/>
          <w:shd w:val="clear" w:color="auto" w:fill="FFFFFF"/>
        </w:rPr>
        <w:lastRenderedPageBreak/>
        <w:t>告书》；</w:t>
      </w:r>
    </w:p>
    <w:p w:rsidR="00184C73" w:rsidRDefault="00184C73" w:rsidP="00184C73">
      <w:pPr>
        <w:topLinePunct/>
        <w:autoSpaceDE w:val="0"/>
        <w:autoSpaceDN w:val="0"/>
        <w:adjustRightInd w:val="0"/>
        <w:snapToGrid w:val="0"/>
        <w:spacing w:line="580" w:lineRule="exact"/>
        <w:ind w:firstLineChars="200" w:firstLine="640"/>
        <w:textAlignment w:val="baseline"/>
        <w:rPr>
          <w:rFonts w:ascii="方正仿宋_GBK" w:eastAsia="方正仿宋_GBK" w:hAnsi="方正仿宋_GBK" w:cs="方正仿宋_GBK" w:hint="eastAsia"/>
          <w:color w:val="000000"/>
          <w:sz w:val="32"/>
          <w:szCs w:val="32"/>
          <w:shd w:val="clear" w:color="auto" w:fill="FFFFFF"/>
          <w:lang w:eastAsia="zh-Hans"/>
        </w:rPr>
      </w:pPr>
      <w:r>
        <w:rPr>
          <w:rFonts w:ascii="方正仿宋_GBK" w:eastAsia="方正仿宋_GBK" w:hAnsi="方正仿宋_GBK" w:cs="方正仿宋_GBK" w:hint="eastAsia"/>
          <w:color w:val="000000"/>
          <w:sz w:val="32"/>
          <w:szCs w:val="32"/>
          <w:shd w:val="clear" w:color="auto" w:fill="FFFFFF"/>
        </w:rPr>
        <w:t>5.2.3 负责督促药品生产企业进行有因检查缺陷整改或整改后进行现场检查、非现场检查或书面审核。审核被检查单位提交的整改报告，并向药品生产监管处报告被检查单位整改情况</w:t>
      </w:r>
      <w:r>
        <w:rPr>
          <w:rFonts w:ascii="方正仿宋_GBK" w:eastAsia="方正仿宋_GBK" w:hAnsi="方正仿宋_GBK" w:cs="方正仿宋_GBK" w:hint="eastAsia"/>
          <w:color w:val="000000"/>
          <w:sz w:val="32"/>
          <w:szCs w:val="32"/>
          <w:shd w:val="clear" w:color="auto" w:fill="FFFFFF"/>
          <w:lang w:eastAsia="zh-Hans"/>
        </w:rPr>
        <w:t>。</w:t>
      </w:r>
    </w:p>
    <w:p w:rsidR="00184C73" w:rsidRDefault="00184C73" w:rsidP="00184C73">
      <w:pPr>
        <w:pStyle w:val="a7"/>
        <w:shd w:val="clear" w:color="auto" w:fill="FFFFFF"/>
        <w:spacing w:beforeAutospacing="0" w:afterAutospacing="0" w:line="580" w:lineRule="exact"/>
        <w:ind w:firstLine="640"/>
        <w:rPr>
          <w:rFonts w:ascii="方正仿宋_GBK" w:eastAsia="方正仿宋_GBK" w:hAnsi="方正仿宋_GBK" w:cs="方正仿宋_GBK" w:hint="eastAsia"/>
          <w:sz w:val="32"/>
          <w:szCs w:val="32"/>
          <w:lang w:eastAsia="zh-Hans"/>
        </w:rPr>
      </w:pPr>
      <w:r>
        <w:rPr>
          <w:rFonts w:ascii="方正仿宋_GBK" w:eastAsia="方正仿宋_GBK" w:hAnsi="方正仿宋_GBK" w:cs="方正仿宋_GBK" w:hint="eastAsia"/>
          <w:color w:val="000000"/>
          <w:kern w:val="2"/>
          <w:sz w:val="32"/>
          <w:szCs w:val="32"/>
          <w:shd w:val="clear" w:color="auto" w:fill="FFFFFF"/>
        </w:rPr>
        <w:t>5.2.4 负责临床试验药品有因核查，包括样品检验的启动与协调工作</w:t>
      </w:r>
      <w:r>
        <w:rPr>
          <w:rFonts w:ascii="方正仿宋_GBK" w:eastAsia="方正仿宋_GBK" w:hAnsi="方正仿宋_GBK" w:cs="方正仿宋_GBK" w:hint="eastAsia"/>
          <w:color w:val="000000"/>
          <w:kern w:val="2"/>
          <w:sz w:val="32"/>
          <w:szCs w:val="32"/>
          <w:shd w:val="clear" w:color="auto" w:fill="FFFFFF"/>
          <w:lang w:eastAsia="zh-Hans"/>
        </w:rPr>
        <w:t>。</w:t>
      </w:r>
    </w:p>
    <w:p w:rsidR="00184C73" w:rsidRDefault="00184C73" w:rsidP="00184C73">
      <w:pPr>
        <w:topLinePunct/>
        <w:autoSpaceDE w:val="0"/>
        <w:autoSpaceDN w:val="0"/>
        <w:adjustRightInd w:val="0"/>
        <w:snapToGrid w:val="0"/>
        <w:spacing w:line="580" w:lineRule="exact"/>
        <w:ind w:firstLineChars="200" w:firstLine="640"/>
        <w:textAlignment w:val="baseline"/>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5.3 省药品监督管理局各分局工作职责</w:t>
      </w:r>
    </w:p>
    <w:p w:rsidR="00184C73" w:rsidRDefault="00184C73" w:rsidP="00184C73">
      <w:pPr>
        <w:topLinePunct/>
        <w:autoSpaceDE w:val="0"/>
        <w:autoSpaceDN w:val="0"/>
        <w:adjustRightInd w:val="0"/>
        <w:snapToGrid w:val="0"/>
        <w:spacing w:line="580" w:lineRule="exact"/>
        <w:ind w:firstLineChars="200" w:firstLine="640"/>
        <w:textAlignment w:val="baseline"/>
        <w:rPr>
          <w:rFonts w:ascii="方正仿宋_GBK" w:eastAsia="方正仿宋_GBK" w:hAnsi="方正仿宋_GBK" w:cs="方正仿宋_GBK" w:hint="eastAsia"/>
          <w:color w:val="000000"/>
          <w:sz w:val="32"/>
          <w:szCs w:val="32"/>
          <w:shd w:val="clear" w:color="auto" w:fill="FFFFFF"/>
        </w:rPr>
      </w:pPr>
      <w:r>
        <w:rPr>
          <w:rFonts w:ascii="方正仿宋_GBK" w:eastAsia="方正仿宋_GBK" w:hAnsi="方正仿宋_GBK" w:cs="方正仿宋_GBK" w:hint="eastAsia"/>
          <w:color w:val="000000"/>
          <w:sz w:val="32"/>
          <w:szCs w:val="32"/>
          <w:shd w:val="clear" w:color="auto" w:fill="FFFFFF"/>
        </w:rPr>
        <w:t>5.3.1 对省药品监督管理局各分局辖区内开展有因检查，相关分局一般至少派出一名药品检查员配合技术支持机构实施的</w:t>
      </w:r>
      <w:r>
        <w:rPr>
          <w:rFonts w:ascii="方正仿宋_GBK" w:eastAsia="方正仿宋_GBK" w:hAnsi="方正仿宋_GBK" w:cs="方正仿宋_GBK" w:hint="eastAsia"/>
          <w:sz w:val="32"/>
          <w:szCs w:val="32"/>
          <w:shd w:val="clear" w:color="auto" w:fill="FFFFFF"/>
        </w:rPr>
        <w:t>有因检查</w:t>
      </w:r>
      <w:r>
        <w:rPr>
          <w:rFonts w:ascii="方正仿宋_GBK" w:eastAsia="方正仿宋_GBK" w:hAnsi="方正仿宋_GBK" w:cs="方正仿宋_GBK" w:hint="eastAsia"/>
          <w:color w:val="000000"/>
          <w:sz w:val="32"/>
          <w:szCs w:val="32"/>
          <w:shd w:val="clear" w:color="auto" w:fill="FFFFFF"/>
        </w:rPr>
        <w:t>；如有因检查涉嫌利益冲突或举报线索涉及属地分局，则不得调派属地药品检查员参与有因检查。</w:t>
      </w:r>
    </w:p>
    <w:p w:rsidR="00184C73" w:rsidRDefault="00184C73" w:rsidP="00184C73">
      <w:pPr>
        <w:topLinePunct/>
        <w:autoSpaceDE w:val="0"/>
        <w:autoSpaceDN w:val="0"/>
        <w:adjustRightInd w:val="0"/>
        <w:snapToGrid w:val="0"/>
        <w:spacing w:line="580" w:lineRule="exact"/>
        <w:ind w:firstLineChars="200" w:firstLine="640"/>
        <w:textAlignment w:val="baseline"/>
        <w:rPr>
          <w:rFonts w:ascii="方正仿宋_GBK" w:eastAsia="方正仿宋_GBK" w:hAnsi="方正仿宋_GBK" w:cs="方正仿宋_GBK" w:hint="eastAsia"/>
          <w:color w:val="000000"/>
          <w:sz w:val="32"/>
          <w:szCs w:val="32"/>
          <w:shd w:val="clear" w:color="auto" w:fill="FFFFFF"/>
        </w:rPr>
      </w:pPr>
      <w:r>
        <w:rPr>
          <w:rFonts w:ascii="方正仿宋_GBK" w:eastAsia="方正仿宋_GBK" w:hAnsi="方正仿宋_GBK" w:cs="方正仿宋_GBK" w:hint="eastAsia"/>
          <w:color w:val="000000"/>
          <w:sz w:val="32"/>
          <w:szCs w:val="32"/>
          <w:shd w:val="clear" w:color="auto" w:fill="FFFFFF"/>
        </w:rPr>
        <w:t>5.3.2 有因检查过程中如发现重大风险隐患或涉嫌违法违规的，分局负责立即派出</w:t>
      </w:r>
      <w:r>
        <w:rPr>
          <w:rFonts w:ascii="方正仿宋_GBK" w:eastAsia="方正仿宋_GBK" w:hAnsi="方正仿宋_GBK" w:cs="方正仿宋_GBK" w:hint="eastAsia"/>
          <w:sz w:val="32"/>
          <w:szCs w:val="32"/>
          <w:shd w:val="clear" w:color="auto" w:fill="FFFFFF"/>
        </w:rPr>
        <w:t>2名执法人员</w:t>
      </w:r>
      <w:r>
        <w:rPr>
          <w:rFonts w:ascii="方正仿宋_GBK" w:eastAsia="方正仿宋_GBK" w:hAnsi="方正仿宋_GBK" w:cs="方正仿宋_GBK" w:hint="eastAsia"/>
          <w:color w:val="000000"/>
          <w:sz w:val="32"/>
          <w:szCs w:val="32"/>
          <w:shd w:val="clear" w:color="auto" w:fill="FFFFFF"/>
        </w:rPr>
        <w:t>配合检查组实施检查稽查衔接。</w:t>
      </w:r>
    </w:p>
    <w:p w:rsidR="00184C73" w:rsidRDefault="00184C73" w:rsidP="00184C73">
      <w:pPr>
        <w:topLinePunct/>
        <w:autoSpaceDE w:val="0"/>
        <w:autoSpaceDN w:val="0"/>
        <w:adjustRightInd w:val="0"/>
        <w:snapToGrid w:val="0"/>
        <w:spacing w:line="580" w:lineRule="exact"/>
        <w:ind w:firstLineChars="200" w:firstLine="640"/>
        <w:textAlignment w:val="baseline"/>
        <w:rPr>
          <w:rFonts w:ascii="方正仿宋_GBK" w:eastAsia="方正仿宋_GBK" w:hAnsi="方正仿宋_GBK" w:cs="方正仿宋_GBK" w:hint="eastAsia"/>
          <w:color w:val="000000"/>
          <w:sz w:val="32"/>
          <w:szCs w:val="32"/>
          <w:shd w:val="clear" w:color="auto" w:fill="FFFFFF"/>
        </w:rPr>
      </w:pPr>
      <w:r>
        <w:rPr>
          <w:rFonts w:ascii="方正仿宋_GBK" w:eastAsia="方正仿宋_GBK" w:hAnsi="方正仿宋_GBK" w:cs="方正仿宋_GBK" w:hint="eastAsia"/>
          <w:color w:val="000000"/>
          <w:sz w:val="32"/>
          <w:szCs w:val="32"/>
          <w:shd w:val="clear" w:color="auto" w:fill="FFFFFF"/>
        </w:rPr>
        <w:t>5.4 相关部门及技术支持机构</w:t>
      </w:r>
      <w:r>
        <w:rPr>
          <w:rFonts w:ascii="方正仿宋_GBK" w:eastAsia="方正仿宋_GBK" w:hAnsi="方正仿宋_GBK" w:cs="方正仿宋_GBK" w:hint="eastAsia"/>
          <w:sz w:val="32"/>
          <w:szCs w:val="32"/>
        </w:rPr>
        <w:t>工作职责</w:t>
      </w:r>
    </w:p>
    <w:p w:rsidR="00184C73" w:rsidRDefault="00184C73" w:rsidP="00184C73">
      <w:pPr>
        <w:pStyle w:val="a7"/>
        <w:shd w:val="clear" w:color="auto" w:fill="FFFFFF"/>
        <w:spacing w:beforeAutospacing="0" w:afterAutospacing="0" w:line="580" w:lineRule="exact"/>
        <w:ind w:firstLineChars="200" w:firstLine="640"/>
        <w:jc w:val="both"/>
        <w:rPr>
          <w:rFonts w:ascii="方正仿宋_GBK" w:eastAsia="方正仿宋_GBK" w:hAnsi="方正仿宋_GBK" w:cs="方正仿宋_GBK" w:hint="eastAsia"/>
          <w:sz w:val="32"/>
          <w:szCs w:val="32"/>
        </w:rPr>
      </w:pPr>
      <w:r>
        <w:rPr>
          <w:rFonts w:ascii="方正仿宋_GBK" w:eastAsia="方正仿宋_GBK" w:hAnsi="方正仿宋_GBK" w:cs="方正仿宋_GBK" w:hint="eastAsia"/>
          <w:color w:val="000000"/>
          <w:sz w:val="32"/>
          <w:szCs w:val="32"/>
          <w:shd w:val="clear" w:color="auto" w:fill="FFFFFF"/>
        </w:rPr>
        <w:t>5.4.1 有因检查发现药品生产活动中违法违规行为需要立案查处的，稽查执法处负责保证药品检查与稽查衔接。</w:t>
      </w:r>
    </w:p>
    <w:p w:rsidR="00184C73" w:rsidRDefault="00184C73" w:rsidP="00184C73">
      <w:pPr>
        <w:topLinePunct/>
        <w:autoSpaceDE w:val="0"/>
        <w:autoSpaceDN w:val="0"/>
        <w:adjustRightInd w:val="0"/>
        <w:snapToGrid w:val="0"/>
        <w:spacing w:line="580" w:lineRule="exact"/>
        <w:ind w:firstLineChars="200" w:firstLine="640"/>
        <w:textAlignment w:val="baseline"/>
        <w:rPr>
          <w:rFonts w:ascii="方正仿宋_GBK" w:eastAsia="方正仿宋_GBK" w:hAnsi="方正仿宋_GBK" w:cs="方正仿宋_GBK" w:hint="eastAsia"/>
          <w:color w:val="000000"/>
          <w:sz w:val="32"/>
          <w:szCs w:val="32"/>
          <w:shd w:val="clear" w:color="auto" w:fill="FFFFFF"/>
        </w:rPr>
      </w:pPr>
      <w:r>
        <w:rPr>
          <w:rFonts w:ascii="方正仿宋_GBK" w:eastAsia="方正仿宋_GBK" w:hAnsi="方正仿宋_GBK" w:cs="方正仿宋_GBK" w:hint="eastAsia"/>
          <w:color w:val="000000"/>
          <w:sz w:val="32"/>
          <w:szCs w:val="32"/>
          <w:shd w:val="clear" w:color="auto" w:fill="FFFFFF"/>
        </w:rPr>
        <w:t>5.4.2 如涉及许可事项发启的有因检查，行政审批处负责对检查结果进行处置，对申请人作出许可、不予许可决定；或移交稽查执法处立案查处，并作出禁止或限制申请人从业的行政处罚等。</w:t>
      </w:r>
    </w:p>
    <w:p w:rsidR="00184C73" w:rsidRDefault="00184C73" w:rsidP="00184C73">
      <w:pPr>
        <w:topLinePunct/>
        <w:autoSpaceDE w:val="0"/>
        <w:autoSpaceDN w:val="0"/>
        <w:adjustRightInd w:val="0"/>
        <w:snapToGrid w:val="0"/>
        <w:spacing w:line="580" w:lineRule="exact"/>
        <w:ind w:firstLineChars="200" w:firstLine="640"/>
        <w:textAlignment w:val="baseline"/>
        <w:rPr>
          <w:rFonts w:ascii="方正仿宋_GBK" w:eastAsia="方正仿宋_GBK" w:hAnsi="方正仿宋_GBK" w:cs="方正仿宋_GBK" w:hint="eastAsia"/>
          <w:sz w:val="32"/>
          <w:szCs w:val="32"/>
          <w:shd w:val="clear" w:color="auto" w:fill="FFFFFF"/>
        </w:rPr>
      </w:pPr>
      <w:r>
        <w:rPr>
          <w:rFonts w:ascii="方正仿宋_GBK" w:eastAsia="方正仿宋_GBK" w:hAnsi="方正仿宋_GBK" w:cs="方正仿宋_GBK" w:hint="eastAsia"/>
          <w:color w:val="000000"/>
          <w:sz w:val="32"/>
          <w:szCs w:val="32"/>
          <w:shd w:val="clear" w:color="auto" w:fill="FFFFFF"/>
        </w:rPr>
        <w:t xml:space="preserve">5.4.3 </w:t>
      </w:r>
      <w:r>
        <w:rPr>
          <w:rFonts w:ascii="方正仿宋_GBK" w:eastAsia="方正仿宋_GBK" w:hAnsi="方正仿宋_GBK" w:cs="方正仿宋_GBK" w:hint="eastAsia"/>
          <w:sz w:val="32"/>
          <w:szCs w:val="32"/>
          <w:shd w:val="clear" w:color="auto" w:fill="FFFFFF"/>
        </w:rPr>
        <w:t>有因检查中发现药品质量问题或风险需要进行药品抽样检验的，</w:t>
      </w:r>
      <w:r>
        <w:rPr>
          <w:rFonts w:ascii="方正仿宋_GBK" w:eastAsia="方正仿宋_GBK" w:hAnsi="方正仿宋_GBK" w:cs="方正仿宋_GBK" w:hint="eastAsia"/>
          <w:color w:val="000000"/>
          <w:sz w:val="32"/>
          <w:szCs w:val="32"/>
          <w:shd w:val="clear" w:color="auto" w:fill="FFFFFF"/>
        </w:rPr>
        <w:t>省药品监</w:t>
      </w:r>
      <w:r>
        <w:rPr>
          <w:rFonts w:ascii="方正仿宋_GBK" w:eastAsia="方正仿宋_GBK" w:hAnsi="方正仿宋_GBK" w:cs="方正仿宋_GBK" w:hint="eastAsia"/>
          <w:sz w:val="32"/>
          <w:szCs w:val="32"/>
          <w:shd w:val="clear" w:color="auto" w:fill="FFFFFF"/>
        </w:rPr>
        <w:t>督检验研究院（以下简称“省药</w:t>
      </w:r>
      <w:r>
        <w:rPr>
          <w:rFonts w:ascii="方正仿宋_GBK" w:eastAsia="方正仿宋_GBK" w:hAnsi="方正仿宋_GBK" w:cs="方正仿宋_GBK" w:hint="eastAsia"/>
          <w:sz w:val="32"/>
          <w:szCs w:val="32"/>
          <w:shd w:val="clear" w:color="auto" w:fill="FFFFFF"/>
        </w:rPr>
        <w:lastRenderedPageBreak/>
        <w:t>检院”）负责对检查组抽样的样品进行检测，并及时出具药品检验报告书。</w:t>
      </w:r>
    </w:p>
    <w:p w:rsidR="00184C73" w:rsidRDefault="00184C73" w:rsidP="00184C73">
      <w:pPr>
        <w:topLinePunct/>
        <w:autoSpaceDE w:val="0"/>
        <w:autoSpaceDN w:val="0"/>
        <w:adjustRightInd w:val="0"/>
        <w:snapToGrid w:val="0"/>
        <w:spacing w:line="580" w:lineRule="exact"/>
        <w:textAlignment w:val="baseline"/>
        <w:rPr>
          <w:rFonts w:ascii="黑体" w:eastAsia="黑体" w:hAnsi="黑体" w:cs="方正黑体_GBK" w:hint="eastAsia"/>
          <w:kern w:val="0"/>
          <w:sz w:val="32"/>
          <w:szCs w:val="32"/>
          <w:lang w:bidi="ar"/>
        </w:rPr>
      </w:pPr>
      <w:r>
        <w:rPr>
          <w:rFonts w:ascii="黑体" w:eastAsia="黑体" w:hAnsi="黑体" w:cs="方正黑体_GBK" w:hint="eastAsia"/>
          <w:kern w:val="0"/>
          <w:sz w:val="32"/>
          <w:szCs w:val="32"/>
          <w:lang w:bidi="ar"/>
        </w:rPr>
        <w:t>6 管理要求</w:t>
      </w:r>
    </w:p>
    <w:p w:rsidR="00184C73" w:rsidRDefault="00184C73" w:rsidP="00184C73">
      <w:pPr>
        <w:kinsoku w:val="0"/>
        <w:autoSpaceDE w:val="0"/>
        <w:autoSpaceDN w:val="0"/>
        <w:adjustRightInd w:val="0"/>
        <w:snapToGrid w:val="0"/>
        <w:spacing w:line="580" w:lineRule="exact"/>
        <w:ind w:firstLineChars="200" w:firstLine="640"/>
        <w:textAlignment w:val="baseline"/>
        <w:rPr>
          <w:rFonts w:ascii="方正仿宋_GBK" w:eastAsia="方正仿宋_GBK" w:hAnsi="方正仿宋_GBK" w:cs="方正仿宋_GBK" w:hint="eastAsia"/>
          <w:kern w:val="0"/>
          <w:sz w:val="32"/>
          <w:szCs w:val="32"/>
          <w:shd w:val="clear" w:color="auto" w:fill="FFFFFF"/>
        </w:rPr>
      </w:pPr>
      <w:r>
        <w:rPr>
          <w:rFonts w:ascii="方正仿宋_GBK" w:eastAsia="方正仿宋_GBK" w:hAnsi="方正仿宋_GBK" w:cs="方正仿宋_GBK" w:hint="eastAsia"/>
          <w:kern w:val="0"/>
          <w:sz w:val="32"/>
          <w:szCs w:val="32"/>
          <w:shd w:val="clear" w:color="auto" w:fill="FFFFFF"/>
        </w:rPr>
        <w:t>6.1 有因检查启动</w:t>
      </w:r>
    </w:p>
    <w:p w:rsidR="00184C73" w:rsidRDefault="00184C73" w:rsidP="00184C73">
      <w:pPr>
        <w:kinsoku w:val="0"/>
        <w:autoSpaceDE w:val="0"/>
        <w:autoSpaceDN w:val="0"/>
        <w:adjustRightInd w:val="0"/>
        <w:snapToGrid w:val="0"/>
        <w:spacing w:line="580" w:lineRule="exact"/>
        <w:ind w:firstLineChars="200" w:firstLine="640"/>
        <w:textAlignment w:val="baseline"/>
        <w:rPr>
          <w:rFonts w:ascii="方正仿宋_GBK" w:eastAsia="方正仿宋_GBK" w:hAnsi="方正仿宋_GBK" w:cs="方正仿宋_GBK" w:hint="eastAsia"/>
          <w:kern w:val="0"/>
          <w:sz w:val="32"/>
          <w:szCs w:val="32"/>
          <w:shd w:val="clear" w:color="auto" w:fill="FFFFFF"/>
        </w:rPr>
      </w:pPr>
      <w:r>
        <w:rPr>
          <w:rFonts w:ascii="方正仿宋_GBK" w:eastAsia="方正仿宋_GBK" w:hAnsi="方正仿宋_GBK" w:cs="方正仿宋_GBK" w:hint="eastAsia"/>
          <w:kern w:val="0"/>
          <w:sz w:val="32"/>
          <w:szCs w:val="32"/>
          <w:shd w:val="clear" w:color="auto" w:fill="FFFFFF"/>
        </w:rPr>
        <w:t>6.1.1 省药品监督管理局按照国家药品监督管理局制定的有因检查企业清单或依据风险原则制定本省年度药品检查计划确定的企业清单，实施药品有因检查工作。</w:t>
      </w:r>
    </w:p>
    <w:p w:rsidR="00184C73" w:rsidRDefault="00184C73" w:rsidP="00184C73">
      <w:pPr>
        <w:kinsoku w:val="0"/>
        <w:autoSpaceDE w:val="0"/>
        <w:autoSpaceDN w:val="0"/>
        <w:adjustRightInd w:val="0"/>
        <w:snapToGrid w:val="0"/>
        <w:spacing w:line="580" w:lineRule="exact"/>
        <w:ind w:firstLineChars="200" w:firstLine="640"/>
        <w:textAlignment w:val="baseline"/>
        <w:rPr>
          <w:rFonts w:ascii="方正仿宋_GBK" w:eastAsia="方正仿宋_GBK" w:hAnsi="方正仿宋_GBK" w:cs="方正仿宋_GBK" w:hint="eastAsia"/>
          <w:kern w:val="0"/>
          <w:sz w:val="32"/>
          <w:szCs w:val="32"/>
          <w:shd w:val="clear" w:color="auto" w:fill="FFFFFF"/>
        </w:rPr>
      </w:pPr>
      <w:r>
        <w:rPr>
          <w:rFonts w:ascii="方正仿宋_GBK" w:eastAsia="方正仿宋_GBK" w:hAnsi="方正仿宋_GBK" w:cs="方正仿宋_GBK" w:hint="eastAsia"/>
          <w:kern w:val="0"/>
          <w:sz w:val="32"/>
          <w:szCs w:val="32"/>
          <w:shd w:val="clear" w:color="auto" w:fill="FFFFFF"/>
        </w:rPr>
        <w:t>6.1.2 有因检查计划作为年度药品检查计划组成部分，计划内容包括被检查单位名单、检查内容、检查重点、检查方式、检查要求等。</w:t>
      </w:r>
    </w:p>
    <w:p w:rsidR="00184C73" w:rsidRDefault="00184C73" w:rsidP="00184C73">
      <w:pPr>
        <w:kinsoku w:val="0"/>
        <w:autoSpaceDE w:val="0"/>
        <w:autoSpaceDN w:val="0"/>
        <w:adjustRightInd w:val="0"/>
        <w:snapToGrid w:val="0"/>
        <w:spacing w:line="580" w:lineRule="exact"/>
        <w:ind w:firstLineChars="200" w:firstLine="640"/>
        <w:textAlignment w:val="baseline"/>
        <w:rPr>
          <w:rFonts w:ascii="方正仿宋_GBK" w:eastAsia="方正仿宋_GBK" w:hAnsi="方正仿宋_GBK" w:cs="方正仿宋_GBK" w:hint="eastAsia"/>
          <w:kern w:val="0"/>
          <w:sz w:val="32"/>
          <w:szCs w:val="32"/>
          <w:shd w:val="clear" w:color="auto" w:fill="FFFFFF"/>
        </w:rPr>
      </w:pPr>
      <w:r>
        <w:rPr>
          <w:rFonts w:ascii="方正仿宋_GBK" w:eastAsia="方正仿宋_GBK" w:hAnsi="方正仿宋_GBK" w:cs="方正仿宋_GBK" w:hint="eastAsia"/>
          <w:kern w:val="0"/>
          <w:sz w:val="32"/>
          <w:szCs w:val="32"/>
          <w:shd w:val="clear" w:color="auto" w:fill="FFFFFF"/>
        </w:rPr>
        <w:t>6.1.3 除有因检查计划确认的企业清单外，有下列情形之一的，药品检查机构经风险评估可以开展有因检查：</w:t>
      </w:r>
    </w:p>
    <w:p w:rsidR="00184C73" w:rsidRDefault="00184C73" w:rsidP="00184C73">
      <w:pPr>
        <w:kinsoku w:val="0"/>
        <w:autoSpaceDE w:val="0"/>
        <w:autoSpaceDN w:val="0"/>
        <w:adjustRightInd w:val="0"/>
        <w:snapToGrid w:val="0"/>
        <w:spacing w:line="580" w:lineRule="exact"/>
        <w:ind w:firstLine="480"/>
        <w:textAlignment w:val="baseline"/>
        <w:rPr>
          <w:rFonts w:ascii="方正仿宋_GBK" w:eastAsia="方正仿宋_GBK" w:hAnsi="方正仿宋_GBK" w:cs="方正仿宋_GBK" w:hint="eastAsia"/>
          <w:kern w:val="0"/>
          <w:sz w:val="32"/>
          <w:szCs w:val="32"/>
          <w:shd w:val="clear" w:color="auto" w:fill="FFFFFF"/>
        </w:rPr>
      </w:pPr>
      <w:r>
        <w:rPr>
          <w:rFonts w:ascii="方正仿宋_GBK" w:eastAsia="方正仿宋_GBK" w:hAnsi="方正仿宋_GBK" w:cs="方正仿宋_GBK" w:hint="eastAsia"/>
          <w:kern w:val="0"/>
          <w:sz w:val="32"/>
          <w:szCs w:val="32"/>
          <w:shd w:val="clear" w:color="auto" w:fill="FFFFFF"/>
        </w:rPr>
        <w:t>（1）投诉举报或者其他来源的线索表明可能存在质量安全风险的；</w:t>
      </w:r>
    </w:p>
    <w:p w:rsidR="00184C73" w:rsidRDefault="00184C73" w:rsidP="00184C73">
      <w:pPr>
        <w:kinsoku w:val="0"/>
        <w:autoSpaceDE w:val="0"/>
        <w:autoSpaceDN w:val="0"/>
        <w:adjustRightInd w:val="0"/>
        <w:snapToGrid w:val="0"/>
        <w:spacing w:line="580" w:lineRule="exact"/>
        <w:ind w:firstLine="480"/>
        <w:textAlignment w:val="baseline"/>
        <w:rPr>
          <w:rFonts w:ascii="方正仿宋_GBK" w:eastAsia="方正仿宋_GBK" w:hAnsi="方正仿宋_GBK" w:cs="方正仿宋_GBK" w:hint="eastAsia"/>
          <w:kern w:val="0"/>
          <w:sz w:val="32"/>
          <w:szCs w:val="32"/>
          <w:shd w:val="clear" w:color="auto" w:fill="FFFFFF"/>
        </w:rPr>
      </w:pPr>
      <w:r>
        <w:rPr>
          <w:rFonts w:ascii="方正仿宋_GBK" w:eastAsia="方正仿宋_GBK" w:hAnsi="方正仿宋_GBK" w:cs="方正仿宋_GBK" w:hint="eastAsia"/>
          <w:kern w:val="0"/>
          <w:sz w:val="32"/>
          <w:szCs w:val="32"/>
          <w:shd w:val="clear" w:color="auto" w:fill="FFFFFF"/>
        </w:rPr>
        <w:t>（2）检验发现存在质量安全风险的；</w:t>
      </w:r>
    </w:p>
    <w:p w:rsidR="00184C73" w:rsidRDefault="00184C73" w:rsidP="00184C73">
      <w:pPr>
        <w:kinsoku w:val="0"/>
        <w:autoSpaceDE w:val="0"/>
        <w:autoSpaceDN w:val="0"/>
        <w:adjustRightInd w:val="0"/>
        <w:snapToGrid w:val="0"/>
        <w:spacing w:line="580" w:lineRule="exact"/>
        <w:ind w:firstLine="480"/>
        <w:textAlignment w:val="baseline"/>
        <w:rPr>
          <w:rFonts w:ascii="方正仿宋_GBK" w:eastAsia="方正仿宋_GBK" w:hAnsi="方正仿宋_GBK" w:cs="方正仿宋_GBK" w:hint="eastAsia"/>
          <w:kern w:val="0"/>
          <w:sz w:val="32"/>
          <w:szCs w:val="32"/>
          <w:shd w:val="clear" w:color="auto" w:fill="FFFFFF"/>
        </w:rPr>
      </w:pPr>
      <w:r>
        <w:rPr>
          <w:rFonts w:ascii="方正仿宋_GBK" w:eastAsia="方正仿宋_GBK" w:hAnsi="方正仿宋_GBK" w:cs="方正仿宋_GBK" w:hint="eastAsia"/>
          <w:kern w:val="0"/>
          <w:sz w:val="32"/>
          <w:szCs w:val="32"/>
          <w:shd w:val="clear" w:color="auto" w:fill="FFFFFF"/>
        </w:rPr>
        <w:t>（3）药品不良反应监测提示可能存在质量安全风险的；</w:t>
      </w:r>
    </w:p>
    <w:p w:rsidR="00184C73" w:rsidRDefault="00184C73" w:rsidP="00184C73">
      <w:pPr>
        <w:kinsoku w:val="0"/>
        <w:autoSpaceDE w:val="0"/>
        <w:autoSpaceDN w:val="0"/>
        <w:adjustRightInd w:val="0"/>
        <w:snapToGrid w:val="0"/>
        <w:spacing w:line="580" w:lineRule="exact"/>
        <w:ind w:firstLine="480"/>
        <w:textAlignment w:val="baseline"/>
        <w:rPr>
          <w:rFonts w:ascii="方正仿宋_GBK" w:eastAsia="方正仿宋_GBK" w:hAnsi="方正仿宋_GBK" w:cs="方正仿宋_GBK" w:hint="eastAsia"/>
          <w:kern w:val="0"/>
          <w:sz w:val="32"/>
          <w:szCs w:val="32"/>
          <w:shd w:val="clear" w:color="auto" w:fill="FFFFFF"/>
        </w:rPr>
      </w:pPr>
      <w:r>
        <w:rPr>
          <w:rFonts w:ascii="方正仿宋_GBK" w:eastAsia="方正仿宋_GBK" w:hAnsi="方正仿宋_GBK" w:cs="方正仿宋_GBK" w:hint="eastAsia"/>
          <w:kern w:val="0"/>
          <w:sz w:val="32"/>
          <w:szCs w:val="32"/>
          <w:shd w:val="clear" w:color="auto" w:fill="FFFFFF"/>
        </w:rPr>
        <w:t>（4）对申报资料真实性有疑问的；</w:t>
      </w:r>
    </w:p>
    <w:p w:rsidR="00184C73" w:rsidRDefault="00184C73" w:rsidP="00184C73">
      <w:pPr>
        <w:kinsoku w:val="0"/>
        <w:autoSpaceDE w:val="0"/>
        <w:autoSpaceDN w:val="0"/>
        <w:adjustRightInd w:val="0"/>
        <w:snapToGrid w:val="0"/>
        <w:spacing w:line="580" w:lineRule="exact"/>
        <w:ind w:firstLine="480"/>
        <w:textAlignment w:val="baseline"/>
        <w:rPr>
          <w:rFonts w:ascii="方正仿宋_GBK" w:eastAsia="方正仿宋_GBK" w:hAnsi="方正仿宋_GBK" w:cs="方正仿宋_GBK" w:hint="eastAsia"/>
          <w:kern w:val="0"/>
          <w:sz w:val="32"/>
          <w:szCs w:val="32"/>
          <w:shd w:val="clear" w:color="auto" w:fill="FFFFFF"/>
        </w:rPr>
      </w:pPr>
      <w:r>
        <w:rPr>
          <w:rFonts w:ascii="方正仿宋_GBK" w:eastAsia="方正仿宋_GBK" w:hAnsi="方正仿宋_GBK" w:cs="方正仿宋_GBK" w:hint="eastAsia"/>
          <w:kern w:val="0"/>
          <w:sz w:val="32"/>
          <w:szCs w:val="32"/>
          <w:shd w:val="clear" w:color="auto" w:fill="FFFFFF"/>
        </w:rPr>
        <w:t>（5）涉嫌严重违反相关质量管理规范要求的；</w:t>
      </w:r>
    </w:p>
    <w:p w:rsidR="00184C73" w:rsidRDefault="00184C73" w:rsidP="00184C73">
      <w:pPr>
        <w:kinsoku w:val="0"/>
        <w:autoSpaceDE w:val="0"/>
        <w:autoSpaceDN w:val="0"/>
        <w:adjustRightInd w:val="0"/>
        <w:snapToGrid w:val="0"/>
        <w:spacing w:line="580" w:lineRule="exact"/>
        <w:ind w:firstLine="480"/>
        <w:textAlignment w:val="baseline"/>
        <w:rPr>
          <w:rFonts w:ascii="方正仿宋_GBK" w:eastAsia="方正仿宋_GBK" w:hAnsi="方正仿宋_GBK" w:cs="方正仿宋_GBK" w:hint="eastAsia"/>
          <w:kern w:val="0"/>
          <w:sz w:val="32"/>
          <w:szCs w:val="32"/>
          <w:shd w:val="clear" w:color="auto" w:fill="FFFFFF"/>
        </w:rPr>
      </w:pPr>
      <w:r>
        <w:rPr>
          <w:rFonts w:ascii="方正仿宋_GBK" w:eastAsia="方正仿宋_GBK" w:hAnsi="方正仿宋_GBK" w:cs="方正仿宋_GBK" w:hint="eastAsia"/>
          <w:kern w:val="0"/>
          <w:sz w:val="32"/>
          <w:szCs w:val="32"/>
          <w:shd w:val="clear" w:color="auto" w:fill="FFFFFF"/>
        </w:rPr>
        <w:t>（6）企业有严重不守信记录的；</w:t>
      </w:r>
    </w:p>
    <w:p w:rsidR="00184C73" w:rsidRDefault="00184C73" w:rsidP="00184C73">
      <w:pPr>
        <w:kinsoku w:val="0"/>
        <w:autoSpaceDE w:val="0"/>
        <w:autoSpaceDN w:val="0"/>
        <w:adjustRightInd w:val="0"/>
        <w:snapToGrid w:val="0"/>
        <w:spacing w:line="580" w:lineRule="exact"/>
        <w:ind w:firstLine="480"/>
        <w:textAlignment w:val="baseline"/>
        <w:rPr>
          <w:rFonts w:ascii="方正仿宋_GBK" w:eastAsia="方正仿宋_GBK" w:hAnsi="方正仿宋_GBK" w:cs="方正仿宋_GBK" w:hint="eastAsia"/>
          <w:kern w:val="0"/>
          <w:sz w:val="32"/>
          <w:szCs w:val="32"/>
          <w:shd w:val="clear" w:color="auto" w:fill="FFFFFF"/>
        </w:rPr>
      </w:pPr>
      <w:r>
        <w:rPr>
          <w:rFonts w:ascii="方正仿宋_GBK" w:eastAsia="方正仿宋_GBK" w:hAnsi="方正仿宋_GBK" w:cs="方正仿宋_GBK" w:hint="eastAsia"/>
          <w:kern w:val="0"/>
          <w:sz w:val="32"/>
          <w:szCs w:val="32"/>
          <w:shd w:val="clear" w:color="auto" w:fill="FFFFFF"/>
        </w:rPr>
        <w:t xml:space="preserve">（7）企业频繁变更管理人员登记事项的； </w:t>
      </w:r>
    </w:p>
    <w:p w:rsidR="00184C73" w:rsidRDefault="00184C73" w:rsidP="00184C73">
      <w:pPr>
        <w:kinsoku w:val="0"/>
        <w:autoSpaceDE w:val="0"/>
        <w:autoSpaceDN w:val="0"/>
        <w:adjustRightInd w:val="0"/>
        <w:snapToGrid w:val="0"/>
        <w:spacing w:line="580" w:lineRule="exact"/>
        <w:ind w:firstLine="480"/>
        <w:textAlignment w:val="baseline"/>
        <w:rPr>
          <w:rFonts w:ascii="方正仿宋_GBK" w:eastAsia="方正仿宋_GBK" w:hAnsi="方正仿宋_GBK" w:cs="方正仿宋_GBK" w:hint="eastAsia"/>
          <w:kern w:val="0"/>
          <w:sz w:val="32"/>
          <w:szCs w:val="32"/>
          <w:shd w:val="clear" w:color="auto" w:fill="FFFFFF"/>
        </w:rPr>
      </w:pPr>
      <w:r>
        <w:rPr>
          <w:rFonts w:ascii="方正仿宋_GBK" w:eastAsia="方正仿宋_GBK" w:hAnsi="方正仿宋_GBK" w:cs="方正仿宋_GBK" w:hint="eastAsia"/>
          <w:kern w:val="0"/>
          <w:sz w:val="32"/>
          <w:szCs w:val="32"/>
          <w:shd w:val="clear" w:color="auto" w:fill="FFFFFF"/>
        </w:rPr>
        <w:t>（8）生物制品批签发中发现可能存在安全隐患的；</w:t>
      </w:r>
    </w:p>
    <w:p w:rsidR="00184C73" w:rsidRDefault="00184C73" w:rsidP="00184C73">
      <w:pPr>
        <w:kinsoku w:val="0"/>
        <w:autoSpaceDE w:val="0"/>
        <w:autoSpaceDN w:val="0"/>
        <w:adjustRightInd w:val="0"/>
        <w:snapToGrid w:val="0"/>
        <w:spacing w:line="580" w:lineRule="exact"/>
        <w:ind w:firstLine="480"/>
        <w:textAlignment w:val="baseline"/>
        <w:rPr>
          <w:rFonts w:ascii="方正仿宋_GBK" w:eastAsia="方正仿宋_GBK" w:hAnsi="方正仿宋_GBK" w:cs="方正仿宋_GBK" w:hint="eastAsia"/>
          <w:kern w:val="0"/>
          <w:sz w:val="32"/>
          <w:szCs w:val="32"/>
          <w:shd w:val="clear" w:color="auto" w:fill="FFFFFF"/>
        </w:rPr>
      </w:pPr>
      <w:r>
        <w:rPr>
          <w:rFonts w:ascii="方正仿宋_GBK" w:eastAsia="方正仿宋_GBK" w:hAnsi="方正仿宋_GBK" w:cs="方正仿宋_GBK" w:hint="eastAsia"/>
          <w:kern w:val="0"/>
          <w:sz w:val="32"/>
          <w:szCs w:val="32"/>
          <w:shd w:val="clear" w:color="auto" w:fill="FFFFFF"/>
        </w:rPr>
        <w:t>（9）检查发现存在特殊药品安全管理隐患的；</w:t>
      </w:r>
    </w:p>
    <w:p w:rsidR="00184C73" w:rsidRDefault="00184C73" w:rsidP="00184C73">
      <w:pPr>
        <w:kinsoku w:val="0"/>
        <w:autoSpaceDE w:val="0"/>
        <w:autoSpaceDN w:val="0"/>
        <w:adjustRightInd w:val="0"/>
        <w:snapToGrid w:val="0"/>
        <w:spacing w:line="580" w:lineRule="exact"/>
        <w:ind w:firstLine="480"/>
        <w:textAlignment w:val="baseline"/>
        <w:rPr>
          <w:rFonts w:ascii="方正仿宋_GBK" w:eastAsia="方正仿宋_GBK" w:hAnsi="方正仿宋_GBK" w:cs="方正仿宋_GBK" w:hint="eastAsia"/>
          <w:kern w:val="0"/>
          <w:sz w:val="32"/>
          <w:szCs w:val="32"/>
          <w:shd w:val="clear" w:color="auto" w:fill="FFFFFF"/>
        </w:rPr>
      </w:pPr>
      <w:r>
        <w:rPr>
          <w:rFonts w:ascii="方正仿宋_GBK" w:eastAsia="方正仿宋_GBK" w:hAnsi="方正仿宋_GBK" w:cs="方正仿宋_GBK" w:hint="eastAsia"/>
          <w:kern w:val="0"/>
          <w:sz w:val="32"/>
          <w:szCs w:val="32"/>
          <w:shd w:val="clear" w:color="auto" w:fill="FFFFFF"/>
        </w:rPr>
        <w:t>（10）特殊药品涉嫌流入非法渠道的；</w:t>
      </w:r>
    </w:p>
    <w:p w:rsidR="00184C73" w:rsidRDefault="00184C73" w:rsidP="00184C73">
      <w:pPr>
        <w:kinsoku w:val="0"/>
        <w:autoSpaceDE w:val="0"/>
        <w:autoSpaceDN w:val="0"/>
        <w:adjustRightInd w:val="0"/>
        <w:snapToGrid w:val="0"/>
        <w:spacing w:line="580" w:lineRule="exact"/>
        <w:ind w:firstLine="480"/>
        <w:textAlignment w:val="baseline"/>
        <w:rPr>
          <w:rFonts w:ascii="方正仿宋_GBK" w:eastAsia="方正仿宋_GBK" w:hAnsi="方正仿宋_GBK" w:cs="方正仿宋_GBK" w:hint="eastAsia"/>
          <w:kern w:val="0"/>
          <w:sz w:val="32"/>
          <w:szCs w:val="32"/>
          <w:shd w:val="clear" w:color="auto" w:fill="FFFFFF"/>
        </w:rPr>
      </w:pPr>
      <w:r>
        <w:rPr>
          <w:rFonts w:ascii="方正仿宋_GBK" w:eastAsia="方正仿宋_GBK" w:hAnsi="方正仿宋_GBK" w:cs="方正仿宋_GBK" w:hint="eastAsia"/>
          <w:kern w:val="0"/>
          <w:sz w:val="32"/>
          <w:szCs w:val="32"/>
          <w:shd w:val="clear" w:color="auto" w:fill="FFFFFF"/>
        </w:rPr>
        <w:t>（11）其他需要开展有因检查的情形。</w:t>
      </w:r>
    </w:p>
    <w:p w:rsidR="00184C73" w:rsidRDefault="00184C73" w:rsidP="00184C73">
      <w:pPr>
        <w:kinsoku w:val="0"/>
        <w:autoSpaceDE w:val="0"/>
        <w:autoSpaceDN w:val="0"/>
        <w:adjustRightInd w:val="0"/>
        <w:snapToGrid w:val="0"/>
        <w:spacing w:line="580" w:lineRule="exact"/>
        <w:ind w:firstLine="480"/>
        <w:textAlignment w:val="baseline"/>
        <w:rPr>
          <w:rFonts w:ascii="方正仿宋_GBK" w:eastAsia="方正仿宋_GBK" w:hAnsi="方正仿宋_GBK" w:cs="方正仿宋_GBK" w:hint="eastAsia"/>
          <w:kern w:val="0"/>
          <w:sz w:val="32"/>
          <w:szCs w:val="32"/>
          <w:shd w:val="clear" w:color="auto" w:fill="FFFFFF"/>
        </w:rPr>
      </w:pPr>
      <w:r>
        <w:rPr>
          <w:rFonts w:ascii="方正仿宋_GBK" w:eastAsia="方正仿宋_GBK" w:hAnsi="方正仿宋_GBK" w:cs="方正仿宋_GBK" w:hint="eastAsia"/>
          <w:kern w:val="0"/>
          <w:sz w:val="32"/>
          <w:szCs w:val="32"/>
          <w:shd w:val="clear" w:color="auto" w:fill="FFFFFF"/>
        </w:rPr>
        <w:lastRenderedPageBreak/>
        <w:t>6.1.4 如有因检查计划确认的企业清单与6.1.3发启的被检查单位重复，应当合并进行有因检查。</w:t>
      </w:r>
    </w:p>
    <w:p w:rsidR="00184C73" w:rsidRDefault="00184C73" w:rsidP="00184C73">
      <w:pPr>
        <w:kinsoku w:val="0"/>
        <w:autoSpaceDE w:val="0"/>
        <w:autoSpaceDN w:val="0"/>
        <w:adjustRightInd w:val="0"/>
        <w:snapToGrid w:val="0"/>
        <w:spacing w:line="580" w:lineRule="exact"/>
        <w:ind w:firstLineChars="200" w:firstLine="640"/>
        <w:textAlignment w:val="baseline"/>
        <w:rPr>
          <w:rFonts w:ascii="方正仿宋_GBK" w:eastAsia="方正仿宋_GBK" w:hAnsi="方正仿宋_GBK" w:cs="方正仿宋_GBK" w:hint="eastAsia"/>
          <w:kern w:val="0"/>
          <w:sz w:val="32"/>
          <w:szCs w:val="32"/>
          <w:shd w:val="clear" w:color="auto" w:fill="FFFFFF"/>
        </w:rPr>
      </w:pPr>
      <w:r>
        <w:rPr>
          <w:rFonts w:ascii="方正仿宋_GBK" w:eastAsia="方正仿宋_GBK" w:hAnsi="方正仿宋_GBK" w:cs="方正仿宋_GBK" w:hint="eastAsia"/>
          <w:kern w:val="0"/>
          <w:sz w:val="32"/>
          <w:szCs w:val="32"/>
          <w:shd w:val="clear" w:color="auto" w:fill="FFFFFF"/>
        </w:rPr>
        <w:t>6.2 有因检查实施</w:t>
      </w:r>
    </w:p>
    <w:p w:rsidR="00184C73" w:rsidRDefault="00184C73" w:rsidP="00184C73">
      <w:pPr>
        <w:kinsoku w:val="0"/>
        <w:autoSpaceDE w:val="0"/>
        <w:autoSpaceDN w:val="0"/>
        <w:adjustRightInd w:val="0"/>
        <w:snapToGrid w:val="0"/>
        <w:spacing w:line="580" w:lineRule="exact"/>
        <w:ind w:firstLineChars="200" w:firstLine="640"/>
        <w:textAlignment w:val="baseline"/>
        <w:rPr>
          <w:rFonts w:ascii="方正仿宋_GBK" w:eastAsia="方正仿宋_GBK" w:hAnsi="方正仿宋_GBK" w:cs="方正仿宋_GBK" w:hint="eastAsia"/>
          <w:sz w:val="32"/>
          <w:szCs w:val="32"/>
          <w:shd w:val="clear" w:color="auto" w:fill="FFFFFF"/>
        </w:rPr>
      </w:pPr>
      <w:r>
        <w:rPr>
          <w:rFonts w:ascii="方正仿宋_GBK" w:eastAsia="方正仿宋_GBK" w:hAnsi="方正仿宋_GBK" w:cs="方正仿宋_GBK" w:hint="eastAsia"/>
          <w:kern w:val="0"/>
          <w:sz w:val="32"/>
          <w:szCs w:val="32"/>
          <w:shd w:val="clear" w:color="auto" w:fill="FFFFFF"/>
        </w:rPr>
        <w:t>6.2.1检查中心实施有因检查应当制定检查方案，明确有因检查事项、检查时间、检查组人员构成和方式等，具体内容至少包括实施有因检查依据、检查时间要求、检查范围或品种、检查场地（生产车间及生产线）等</w:t>
      </w:r>
      <w:r>
        <w:rPr>
          <w:rFonts w:ascii="方正仿宋_GBK" w:eastAsia="方正仿宋_GBK" w:hAnsi="方正仿宋_GBK" w:cs="方正仿宋_GBK" w:hint="eastAsia"/>
          <w:sz w:val="32"/>
          <w:szCs w:val="32"/>
          <w:shd w:val="clear" w:color="auto" w:fill="FFFFFF"/>
        </w:rPr>
        <w:t>。</w:t>
      </w:r>
    </w:p>
    <w:p w:rsidR="00184C73" w:rsidRDefault="00184C73" w:rsidP="00184C73">
      <w:pPr>
        <w:kinsoku w:val="0"/>
        <w:autoSpaceDE w:val="0"/>
        <w:autoSpaceDN w:val="0"/>
        <w:adjustRightInd w:val="0"/>
        <w:snapToGrid w:val="0"/>
        <w:spacing w:line="580" w:lineRule="exact"/>
        <w:ind w:firstLineChars="200" w:firstLine="640"/>
        <w:textAlignment w:val="baseline"/>
        <w:rPr>
          <w:rFonts w:ascii="方正仿宋_GBK" w:eastAsia="方正仿宋_GBK" w:hAnsi="方正仿宋_GBK" w:cs="方正仿宋_GBK" w:hint="eastAsia"/>
          <w:kern w:val="0"/>
          <w:sz w:val="32"/>
          <w:szCs w:val="32"/>
          <w:shd w:val="clear" w:color="auto" w:fill="FFFFFF"/>
        </w:rPr>
      </w:pPr>
      <w:r>
        <w:rPr>
          <w:rFonts w:ascii="方正仿宋_GBK" w:eastAsia="方正仿宋_GBK" w:hAnsi="方正仿宋_GBK" w:cs="方正仿宋_GBK" w:hint="eastAsia"/>
          <w:sz w:val="32"/>
          <w:szCs w:val="32"/>
          <w:shd w:val="clear" w:color="auto" w:fill="FFFFFF"/>
        </w:rPr>
        <w:t>6.2.2 有因检查方案</w:t>
      </w:r>
      <w:r>
        <w:rPr>
          <w:rFonts w:ascii="方正仿宋_GBK" w:eastAsia="方正仿宋_GBK" w:hAnsi="方正仿宋_GBK" w:cs="方正仿宋_GBK" w:hint="eastAsia"/>
          <w:kern w:val="0"/>
          <w:sz w:val="32"/>
          <w:szCs w:val="32"/>
          <w:shd w:val="clear" w:color="auto" w:fill="FFFFFF"/>
        </w:rPr>
        <w:t>应当针对具体的问题或者线索明确检查内容，必要时开展全面检查。必要时，药品检查机构部门可以联合有关部门共同开展有因检查。</w:t>
      </w:r>
    </w:p>
    <w:p w:rsidR="00184C73" w:rsidRDefault="00184C73" w:rsidP="00184C73">
      <w:pPr>
        <w:kinsoku w:val="0"/>
        <w:autoSpaceDE w:val="0"/>
        <w:autoSpaceDN w:val="0"/>
        <w:adjustRightInd w:val="0"/>
        <w:snapToGrid w:val="0"/>
        <w:spacing w:line="580" w:lineRule="exact"/>
        <w:ind w:firstLineChars="200" w:firstLine="640"/>
        <w:textAlignment w:val="baseline"/>
        <w:rPr>
          <w:rFonts w:ascii="方正仿宋_GBK" w:eastAsia="方正仿宋_GBK" w:hAnsi="方正仿宋_GBK" w:cs="方正仿宋_GBK" w:hint="eastAsia"/>
          <w:sz w:val="32"/>
          <w:szCs w:val="32"/>
          <w:shd w:val="clear" w:color="auto" w:fill="FFFFFF"/>
        </w:rPr>
      </w:pPr>
      <w:r>
        <w:rPr>
          <w:rFonts w:ascii="方正仿宋_GBK" w:eastAsia="方正仿宋_GBK" w:hAnsi="方正仿宋_GBK" w:cs="方正仿宋_GBK" w:hint="eastAsia"/>
          <w:sz w:val="32"/>
          <w:szCs w:val="32"/>
          <w:shd w:val="clear" w:color="auto" w:fill="FFFFFF"/>
        </w:rPr>
        <w:t>6.2.3 除飞行检查外，其他方式开展的有因检查视情况可以事先告知被检查单位，但不得告知有因检查具体事项。</w:t>
      </w:r>
    </w:p>
    <w:p w:rsidR="00184C73" w:rsidRDefault="00184C73" w:rsidP="00184C73">
      <w:pPr>
        <w:kinsoku w:val="0"/>
        <w:autoSpaceDE w:val="0"/>
        <w:autoSpaceDN w:val="0"/>
        <w:adjustRightInd w:val="0"/>
        <w:snapToGrid w:val="0"/>
        <w:spacing w:line="580" w:lineRule="exact"/>
        <w:ind w:firstLineChars="200" w:firstLine="640"/>
        <w:textAlignment w:val="baseline"/>
        <w:rPr>
          <w:rFonts w:ascii="方正仿宋_GBK" w:eastAsia="方正仿宋_GBK" w:hAnsi="方正仿宋_GBK" w:cs="方正仿宋_GBK" w:hint="eastAsia"/>
          <w:sz w:val="32"/>
          <w:szCs w:val="32"/>
          <w:shd w:val="clear" w:color="auto" w:fill="FFFFFF"/>
        </w:rPr>
      </w:pPr>
      <w:r>
        <w:rPr>
          <w:rFonts w:ascii="方正仿宋_GBK" w:eastAsia="方正仿宋_GBK" w:hAnsi="方正仿宋_GBK" w:cs="方正仿宋_GBK" w:hint="eastAsia"/>
          <w:sz w:val="32"/>
          <w:szCs w:val="32"/>
          <w:shd w:val="clear" w:color="auto" w:fill="FFFFFF"/>
        </w:rPr>
        <w:t>6.2.4 开展飞行检查时，检查组成员不得事先告知被检查单位检查行程和检查内容。</w:t>
      </w:r>
    </w:p>
    <w:p w:rsidR="00184C73" w:rsidRDefault="00184C73" w:rsidP="00184C73">
      <w:pPr>
        <w:kinsoku w:val="0"/>
        <w:autoSpaceDE w:val="0"/>
        <w:autoSpaceDN w:val="0"/>
        <w:adjustRightInd w:val="0"/>
        <w:snapToGrid w:val="0"/>
        <w:spacing w:line="580" w:lineRule="exact"/>
        <w:ind w:firstLineChars="200" w:firstLine="640"/>
        <w:textAlignment w:val="baseline"/>
        <w:rPr>
          <w:rFonts w:ascii="方正仿宋_GBK" w:eastAsia="方正仿宋_GBK" w:hAnsi="方正仿宋_GBK" w:cs="方正仿宋_GBK" w:hint="eastAsia"/>
          <w:sz w:val="32"/>
          <w:szCs w:val="32"/>
          <w:shd w:val="clear" w:color="auto" w:fill="FFFFFF"/>
        </w:rPr>
      </w:pPr>
      <w:r>
        <w:rPr>
          <w:rFonts w:ascii="方正仿宋_GBK" w:eastAsia="方正仿宋_GBK" w:hAnsi="方正仿宋_GBK" w:cs="方正仿宋_GBK" w:hint="eastAsia"/>
          <w:sz w:val="32"/>
          <w:szCs w:val="32"/>
          <w:shd w:val="clear" w:color="auto" w:fill="FFFFFF"/>
        </w:rPr>
        <w:t>（1）检查组在指定地点集中后，应当第一时间直接进入检查现场，直接针对可能存在的问题开展检查。</w:t>
      </w:r>
    </w:p>
    <w:p w:rsidR="00184C73" w:rsidRDefault="00184C73" w:rsidP="00184C73">
      <w:pPr>
        <w:kinsoku w:val="0"/>
        <w:autoSpaceDE w:val="0"/>
        <w:autoSpaceDN w:val="0"/>
        <w:adjustRightInd w:val="0"/>
        <w:snapToGrid w:val="0"/>
        <w:spacing w:line="580" w:lineRule="exact"/>
        <w:ind w:firstLineChars="200" w:firstLine="640"/>
        <w:textAlignment w:val="baseline"/>
        <w:rPr>
          <w:rFonts w:ascii="方正仿宋_GBK" w:eastAsia="方正仿宋_GBK" w:hAnsi="方正仿宋_GBK" w:cs="方正仿宋_GBK" w:hint="eastAsia"/>
          <w:sz w:val="32"/>
          <w:szCs w:val="32"/>
          <w:shd w:val="clear" w:color="auto" w:fill="FFFFFF"/>
        </w:rPr>
      </w:pPr>
      <w:r>
        <w:rPr>
          <w:rFonts w:ascii="方正仿宋_GBK" w:eastAsia="方正仿宋_GBK" w:hAnsi="方正仿宋_GBK" w:cs="方正仿宋_GBK" w:hint="eastAsia"/>
          <w:sz w:val="32"/>
          <w:szCs w:val="32"/>
          <w:shd w:val="clear" w:color="auto" w:fill="FFFFFF"/>
        </w:rPr>
        <w:t>（2）检查组成员不得向被检查单位透露检查过程中的进展情况、发现的违法违规线索等相关信息。</w:t>
      </w:r>
    </w:p>
    <w:p w:rsidR="00184C73" w:rsidRDefault="00184C73" w:rsidP="00184C73">
      <w:pPr>
        <w:kinsoku w:val="0"/>
        <w:autoSpaceDE w:val="0"/>
        <w:autoSpaceDN w:val="0"/>
        <w:adjustRightInd w:val="0"/>
        <w:snapToGrid w:val="0"/>
        <w:spacing w:line="580" w:lineRule="exact"/>
        <w:ind w:firstLineChars="200" w:firstLine="640"/>
        <w:textAlignment w:val="baseline"/>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（3）国家药品检查机构组织实施飞行检查的，省药品检查机构应当配合和组织协调，并适时通知被检查单位所在地省药品监督管理局分局。</w:t>
      </w:r>
    </w:p>
    <w:p w:rsidR="00184C73" w:rsidRDefault="00184C73" w:rsidP="00184C73">
      <w:pPr>
        <w:kinsoku w:val="0"/>
        <w:autoSpaceDE w:val="0"/>
        <w:autoSpaceDN w:val="0"/>
        <w:adjustRightInd w:val="0"/>
        <w:snapToGrid w:val="0"/>
        <w:spacing w:line="580" w:lineRule="exact"/>
        <w:ind w:firstLineChars="200" w:firstLine="640"/>
        <w:textAlignment w:val="baseline"/>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（4）省药品检查机构组织实施飞行检查的，被检查单位所在地的省药品监督管理局分局视情况调派药品检查员或执法人员作为组员参与检查或现场调查。</w:t>
      </w:r>
    </w:p>
    <w:p w:rsidR="00184C73" w:rsidRDefault="00184C73" w:rsidP="00184C73">
      <w:pPr>
        <w:kinsoku w:val="0"/>
        <w:autoSpaceDE w:val="0"/>
        <w:autoSpaceDN w:val="0"/>
        <w:adjustRightInd w:val="0"/>
        <w:snapToGrid w:val="0"/>
        <w:spacing w:line="580" w:lineRule="exact"/>
        <w:ind w:firstLineChars="200" w:firstLine="640"/>
        <w:textAlignment w:val="baseline"/>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shd w:val="clear" w:color="auto" w:fill="FFFFFF"/>
        </w:rPr>
        <w:lastRenderedPageBreak/>
        <w:t xml:space="preserve">6.2.5 </w:t>
      </w:r>
      <w:r>
        <w:rPr>
          <w:rFonts w:ascii="方正仿宋_GBK" w:eastAsia="方正仿宋_GBK" w:hAnsi="方正仿宋_GBK" w:cs="方正仿宋_GBK" w:hint="eastAsia"/>
          <w:sz w:val="32"/>
          <w:szCs w:val="32"/>
        </w:rPr>
        <w:t>现场检查时间原则上按照有因检查方案要求执行。检查组根据检查情况，以能够查清查实问题为原则，认为有必要对检查时间进行调整的，报经组织有因检查的药品检查机构同意后予以调整。</w:t>
      </w:r>
    </w:p>
    <w:p w:rsidR="00184C73" w:rsidRDefault="00184C73" w:rsidP="00184C73">
      <w:pPr>
        <w:autoSpaceDE w:val="0"/>
        <w:autoSpaceDN w:val="0"/>
        <w:adjustRightInd w:val="0"/>
        <w:snapToGrid w:val="0"/>
        <w:spacing w:line="580" w:lineRule="exact"/>
        <w:ind w:firstLineChars="200" w:firstLine="640"/>
        <w:textAlignment w:val="baseline"/>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shd w:val="clear" w:color="auto" w:fill="FFFFFF"/>
        </w:rPr>
        <w:t xml:space="preserve">6.2.6 </w:t>
      </w:r>
      <w:r>
        <w:rPr>
          <w:rFonts w:ascii="方正仿宋_GBK" w:eastAsia="方正仿宋_GBK" w:hAnsi="方正仿宋_GBK" w:cs="方正仿宋_GBK" w:hint="eastAsia"/>
          <w:sz w:val="32"/>
          <w:szCs w:val="32"/>
        </w:rPr>
        <w:t>组织</w:t>
      </w:r>
      <w:r>
        <w:rPr>
          <w:rFonts w:ascii="方正仿宋_GBK" w:eastAsia="方正仿宋_GBK" w:hAnsi="方正仿宋_GBK" w:cs="方正仿宋_GBK" w:hint="eastAsia"/>
          <w:spacing w:val="6"/>
          <w:sz w:val="32"/>
          <w:szCs w:val="32"/>
        </w:rPr>
        <w:t>实施有因检查的药品检查机构应当加强对检查组的指挥，根据现场检查反馈的情况及时调整检查策略，必要时启动协调机制，并可以派相关人员赴现场协调和指挥</w:t>
      </w:r>
      <w:r>
        <w:rPr>
          <w:rFonts w:ascii="方正仿宋_GBK" w:eastAsia="方正仿宋_GBK" w:hAnsi="方正仿宋_GBK" w:cs="方正仿宋_GBK" w:hint="eastAsia"/>
          <w:sz w:val="32"/>
          <w:szCs w:val="32"/>
        </w:rPr>
        <w:t>，或视情开展延伸检查或启动跨省联合检查。</w:t>
      </w:r>
    </w:p>
    <w:p w:rsidR="00184C73" w:rsidRDefault="00184C73" w:rsidP="00184C73">
      <w:pPr>
        <w:autoSpaceDE w:val="0"/>
        <w:autoSpaceDN w:val="0"/>
        <w:adjustRightInd w:val="0"/>
        <w:snapToGrid w:val="0"/>
        <w:spacing w:line="580" w:lineRule="exact"/>
        <w:ind w:firstLineChars="200" w:firstLine="640"/>
        <w:textAlignment w:val="baseline"/>
        <w:rPr>
          <w:rFonts w:ascii="方正仿宋_GBK" w:eastAsia="方正仿宋_GBK" w:hAnsi="方正仿宋_GBK" w:cs="方正仿宋_GBK" w:hint="eastAsia"/>
          <w:sz w:val="32"/>
          <w:szCs w:val="32"/>
          <w:shd w:val="clear" w:color="auto" w:fill="FFFFFF"/>
        </w:rPr>
      </w:pPr>
      <w:r>
        <w:rPr>
          <w:rFonts w:ascii="方正仿宋_GBK" w:eastAsia="方正仿宋_GBK" w:hAnsi="方正仿宋_GBK" w:cs="方正仿宋_GBK" w:hint="eastAsia"/>
          <w:sz w:val="32"/>
          <w:szCs w:val="32"/>
          <w:shd w:val="clear" w:color="auto" w:fill="FFFFFF"/>
        </w:rPr>
        <w:t xml:space="preserve">6.2.7 </w:t>
      </w:r>
      <w:r>
        <w:rPr>
          <w:rFonts w:ascii="方正仿宋_GBK" w:eastAsia="方正仿宋_GBK" w:hAnsi="方正仿宋_GBK" w:cs="方正仿宋_GBK" w:hint="eastAsia"/>
          <w:sz w:val="32"/>
          <w:szCs w:val="32"/>
          <w:lang w:val="zh-TW"/>
        </w:rPr>
        <w:t>检查过程中，</w:t>
      </w:r>
      <w:r>
        <w:rPr>
          <w:rFonts w:ascii="方正仿宋_GBK" w:eastAsia="方正仿宋_GBK" w:hAnsi="方正仿宋_GBK" w:cs="方正仿宋_GBK" w:hint="eastAsia"/>
          <w:sz w:val="32"/>
          <w:szCs w:val="32"/>
          <w:lang w:val="zh-TW" w:eastAsia="zh-TW"/>
        </w:rPr>
        <w:t>检查</w:t>
      </w:r>
      <w:r>
        <w:rPr>
          <w:rFonts w:ascii="方正仿宋_GBK" w:eastAsia="方正仿宋_GBK" w:hAnsi="方正仿宋_GBK" w:cs="方正仿宋_GBK" w:hint="eastAsia"/>
          <w:sz w:val="32"/>
          <w:szCs w:val="32"/>
        </w:rPr>
        <w:t>组应当按照《药品检查证据规则》调查、取证并核实。</w:t>
      </w:r>
      <w:r>
        <w:rPr>
          <w:rFonts w:ascii="方正仿宋_GBK" w:eastAsia="方正仿宋_GBK" w:hAnsi="方正仿宋_GBK" w:cs="方正仿宋_GBK" w:hint="eastAsia"/>
          <w:sz w:val="32"/>
          <w:szCs w:val="32"/>
          <w:lang w:val="zh-TW" w:eastAsia="zh-TW"/>
        </w:rPr>
        <w:t>必要</w:t>
      </w:r>
      <w:r>
        <w:rPr>
          <w:rFonts w:ascii="方正仿宋_GBK" w:eastAsia="方正仿宋_GBK" w:hAnsi="方正仿宋_GBK" w:cs="方正仿宋_GBK" w:hint="eastAsia"/>
          <w:sz w:val="32"/>
          <w:szCs w:val="32"/>
        </w:rPr>
        <w:t>时，可以对被检查单位的产品、中间体、原辅包等按照《药品抽样原则及程序》等要求抽样、送检。</w:t>
      </w:r>
    </w:p>
    <w:p w:rsidR="00184C73" w:rsidRDefault="00184C73" w:rsidP="00184C73">
      <w:pPr>
        <w:autoSpaceDE w:val="0"/>
        <w:autoSpaceDN w:val="0"/>
        <w:adjustRightInd w:val="0"/>
        <w:snapToGrid w:val="0"/>
        <w:spacing w:line="580" w:lineRule="exact"/>
        <w:ind w:firstLineChars="200" w:firstLine="640"/>
        <w:textAlignment w:val="baseline"/>
        <w:rPr>
          <w:rFonts w:ascii="方正仿宋_GBK" w:eastAsia="方正仿宋_GBK" w:hAnsi="方正仿宋_GBK" w:cs="方正仿宋_GBK" w:hint="eastAsia"/>
          <w:spacing w:val="6"/>
          <w:sz w:val="32"/>
          <w:szCs w:val="32"/>
        </w:rPr>
      </w:pPr>
      <w:r>
        <w:rPr>
          <w:rFonts w:ascii="方正仿宋_GBK" w:eastAsia="方正仿宋_GBK" w:hAnsi="方正仿宋_GBK" w:cs="方正仿宋_GBK" w:hint="eastAsia"/>
          <w:sz w:val="32"/>
          <w:szCs w:val="32"/>
          <w:shd w:val="clear" w:color="auto" w:fill="FFFFFF"/>
        </w:rPr>
        <w:t xml:space="preserve">6.2.8 </w:t>
      </w:r>
      <w:r>
        <w:rPr>
          <w:rFonts w:ascii="方正仿宋_GBK" w:eastAsia="方正仿宋_GBK" w:hAnsi="方正仿宋_GBK" w:cs="方正仿宋_GBK" w:hint="eastAsia"/>
          <w:sz w:val="32"/>
          <w:szCs w:val="32"/>
        </w:rPr>
        <w:t>检查结束后，检查组应当及时撰写现场检查报告，并于5个工作日内报送组织有因检查的药品检查机构。</w:t>
      </w:r>
    </w:p>
    <w:p w:rsidR="00184C73" w:rsidRDefault="00184C73" w:rsidP="00184C7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shd w:val="clear" w:color="auto" w:fill="FFFFFF"/>
        </w:rPr>
        <w:t xml:space="preserve">6.2.9 </w:t>
      </w:r>
      <w:r>
        <w:rPr>
          <w:rFonts w:ascii="方正仿宋_GBK" w:eastAsia="方正仿宋_GBK" w:hAnsi="方正仿宋_GBK" w:cs="方正仿宋_GBK" w:hint="eastAsia"/>
          <w:spacing w:val="-6"/>
          <w:sz w:val="32"/>
          <w:szCs w:val="32"/>
        </w:rPr>
        <w:t>有因检查报告应当按照《药品检查报告撰写指南》格式及要求撰写检查报告。有因检查报告特殊要求的内容包括：检查过程、发现问题、相关证据、检查结论和处理建议等。</w:t>
      </w:r>
    </w:p>
    <w:p w:rsidR="00184C73" w:rsidRDefault="00184C73" w:rsidP="00184C73">
      <w:pPr>
        <w:pStyle w:val="a7"/>
        <w:shd w:val="clear" w:color="auto" w:fill="FFFFFF"/>
        <w:spacing w:beforeAutospacing="0" w:afterAutospacing="0"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shd w:val="clear" w:color="auto" w:fill="FFFFFF"/>
        </w:rPr>
        <w:t>6.3 有因检查结果处置</w:t>
      </w:r>
    </w:p>
    <w:p w:rsidR="00184C73" w:rsidRDefault="00184C73" w:rsidP="00184C7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 xml:space="preserve">6.3.1 </w:t>
      </w:r>
      <w:r>
        <w:rPr>
          <w:rFonts w:ascii="方正仿宋_GBK" w:eastAsia="方正仿宋_GBK" w:hAnsi="方正仿宋_GBK" w:cs="方正仿宋_GBK" w:hint="eastAsia"/>
          <w:sz w:val="32"/>
          <w:szCs w:val="32"/>
          <w:lang w:val="zh-TW"/>
        </w:rPr>
        <w:t>检查中心</w:t>
      </w:r>
      <w:r>
        <w:rPr>
          <w:rFonts w:ascii="方正仿宋_GBK" w:eastAsia="方正仿宋_GBK" w:hAnsi="方正仿宋_GBK" w:cs="方正仿宋_GBK" w:hint="eastAsia"/>
          <w:sz w:val="32"/>
          <w:szCs w:val="32"/>
        </w:rPr>
        <w:t>应当按照《药品检查综合评定管理规程》组织召开综合评定会，并出具《药品检查综合评定报告书》，提出检查结果处置建议。</w:t>
      </w:r>
    </w:p>
    <w:p w:rsidR="00184C73" w:rsidRDefault="00184C73" w:rsidP="00184C7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6.3.2 药品生产监管处及时召开合规审核会议，确定有因检查结果及其处置措施：</w:t>
      </w:r>
    </w:p>
    <w:p w:rsidR="00184C73" w:rsidRDefault="00184C73" w:rsidP="00184C7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（1）如未违法违规，并符合药品GMP，原药品GMP符合</w:t>
      </w:r>
      <w:r>
        <w:rPr>
          <w:rFonts w:ascii="方正仿宋_GBK" w:eastAsia="方正仿宋_GBK" w:hAnsi="方正仿宋_GBK" w:cs="方正仿宋_GBK" w:hint="eastAsia"/>
          <w:sz w:val="32"/>
          <w:szCs w:val="32"/>
        </w:rPr>
        <w:lastRenderedPageBreak/>
        <w:t>性证明文件继续有效。</w:t>
      </w:r>
    </w:p>
    <w:p w:rsidR="00184C73" w:rsidRDefault="00184C73" w:rsidP="00184C73">
      <w:pPr>
        <w:spacing w:line="580" w:lineRule="exact"/>
        <w:ind w:firstLineChars="200" w:firstLine="640"/>
        <w:rPr>
          <w:rFonts w:ascii="方正仿宋_GBK" w:eastAsia="方正仿宋_GBK" w:hAnsi="方正仿宋_GBK" w:cs="方正仿宋_GBK" w:hint="eastAsia"/>
          <w:spacing w:val="6"/>
          <w:sz w:val="32"/>
          <w:szCs w:val="32"/>
        </w:rPr>
      </w:pPr>
      <w:r>
        <w:rPr>
          <w:rFonts w:ascii="方正仿宋_GBK" w:eastAsia="方正仿宋_GBK" w:hAnsi="方正仿宋_GBK" w:cs="方正仿宋_GBK" w:hint="eastAsia"/>
          <w:sz w:val="32"/>
          <w:szCs w:val="32"/>
        </w:rPr>
        <w:t>（2）如涉嫌违法违规，及时移交稽</w:t>
      </w:r>
      <w:r>
        <w:rPr>
          <w:rFonts w:ascii="方正仿宋_GBK" w:eastAsia="方正仿宋_GBK" w:hAnsi="方正仿宋_GBK" w:cs="方正仿宋_GBK" w:hint="eastAsia"/>
          <w:spacing w:val="6"/>
          <w:sz w:val="32"/>
          <w:szCs w:val="32"/>
        </w:rPr>
        <w:t>查执法处立案查处，或在现场检查时实施检查与稽查衔接。</w:t>
      </w:r>
    </w:p>
    <w:p w:rsidR="00184C73" w:rsidRDefault="00184C73" w:rsidP="00184C73">
      <w:pPr>
        <w:spacing w:line="580" w:lineRule="exact"/>
        <w:ind w:firstLineChars="200" w:firstLine="664"/>
        <w:rPr>
          <w:rFonts w:ascii="方正仿宋_GBK" w:eastAsia="方正仿宋_GBK" w:hAnsi="方正仿宋_GBK" w:cs="方正仿宋_GBK" w:hint="eastAsia"/>
          <w:spacing w:val="6"/>
          <w:sz w:val="32"/>
          <w:szCs w:val="32"/>
        </w:rPr>
      </w:pPr>
      <w:r>
        <w:rPr>
          <w:rFonts w:ascii="方正仿宋_GBK" w:eastAsia="方正仿宋_GBK" w:hAnsi="方正仿宋_GBK" w:cs="方正仿宋_GBK" w:hint="eastAsia"/>
          <w:spacing w:val="6"/>
          <w:sz w:val="32"/>
          <w:szCs w:val="32"/>
        </w:rPr>
        <w:t>（3）如需要采取行政处理措施，按照《药品生产检查行政处理措施管理规定》及其管理规程执行。</w:t>
      </w:r>
    </w:p>
    <w:p w:rsidR="00184C73" w:rsidRDefault="00184C73" w:rsidP="00184C73">
      <w:pPr>
        <w:spacing w:line="580" w:lineRule="exact"/>
        <w:ind w:firstLineChars="200" w:firstLine="640"/>
        <w:rPr>
          <w:rFonts w:ascii="方正仿宋_GBK" w:eastAsia="方正仿宋_GBK" w:hAnsi="方正仿宋_GBK" w:cs="方正仿宋_GBK" w:hint="eastAsia"/>
          <w:color w:val="000000"/>
          <w:sz w:val="32"/>
          <w:szCs w:val="32"/>
          <w:shd w:val="clear" w:color="auto" w:fill="FFFFFF"/>
        </w:rPr>
      </w:pPr>
      <w:r>
        <w:rPr>
          <w:rFonts w:ascii="方正仿宋_GBK" w:eastAsia="方正仿宋_GBK" w:hAnsi="方正仿宋_GBK" w:cs="方正仿宋_GBK" w:hint="eastAsia"/>
          <w:color w:val="000000"/>
          <w:sz w:val="32"/>
          <w:szCs w:val="32"/>
          <w:shd w:val="clear" w:color="auto" w:fill="FFFFFF"/>
        </w:rPr>
        <w:t>如采取告诫、约谈、限期</w:t>
      </w:r>
      <w:r>
        <w:rPr>
          <w:rFonts w:ascii="方正仿宋_GBK" w:eastAsia="方正仿宋_GBK" w:hAnsi="方正仿宋_GBK" w:cs="方正仿宋_GBK" w:hint="eastAsia"/>
          <w:spacing w:val="6"/>
          <w:sz w:val="32"/>
          <w:szCs w:val="32"/>
        </w:rPr>
        <w:t>整改</w:t>
      </w:r>
      <w:r>
        <w:rPr>
          <w:rFonts w:ascii="方正仿宋_GBK" w:eastAsia="方正仿宋_GBK" w:hAnsi="方正仿宋_GBK" w:cs="方正仿宋_GBK" w:hint="eastAsia"/>
          <w:color w:val="000000"/>
          <w:sz w:val="32"/>
          <w:szCs w:val="32"/>
          <w:shd w:val="clear" w:color="auto" w:fill="FFFFFF"/>
        </w:rPr>
        <w:t>等风险控制措施，原药品GMP符合性证明文件继续有效；如采取暂停生产、销售、使用、批签发或出口的，原药品GMP符合性证明文件自行政处理措施生效之日失效，被检查单位视整改情况按规定申请药品GMP符合性检查。</w:t>
      </w:r>
    </w:p>
    <w:p w:rsidR="00184C73" w:rsidRDefault="00184C73" w:rsidP="00184C7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color w:val="000000"/>
          <w:kern w:val="0"/>
          <w:sz w:val="32"/>
          <w:szCs w:val="32"/>
          <w:shd w:val="clear" w:color="auto" w:fill="FFFFFF"/>
        </w:rPr>
        <w:t>6.3.3 省药品监督管理局属地</w:t>
      </w:r>
      <w:r>
        <w:rPr>
          <w:rFonts w:ascii="方正仿宋_GBK" w:eastAsia="方正仿宋_GBK" w:hAnsi="方正仿宋_GBK" w:cs="方正仿宋_GBK" w:hint="eastAsia"/>
          <w:kern w:val="0"/>
          <w:sz w:val="32"/>
          <w:szCs w:val="32"/>
          <w:shd w:val="clear" w:color="auto" w:fill="FFFFFF"/>
        </w:rPr>
        <w:t>分局</w:t>
      </w:r>
      <w:r>
        <w:rPr>
          <w:rFonts w:ascii="方正仿宋_GBK" w:eastAsia="方正仿宋_GBK" w:hAnsi="方正仿宋_GBK" w:cs="方正仿宋_GBK" w:hint="eastAsia"/>
          <w:sz w:val="32"/>
          <w:szCs w:val="32"/>
          <w:lang w:val="zh-TW"/>
        </w:rPr>
        <w:t>应当监督被检查单位执行行政处理措施或行政处罚措施，针对检查问题及检查缺陷进行整改，并于30个工作日内向检查中心提交整改报告，并</w:t>
      </w:r>
      <w:r>
        <w:rPr>
          <w:rFonts w:ascii="方正仿宋_GBK" w:eastAsia="方正仿宋_GBK" w:hAnsi="方正仿宋_GBK" w:cs="方正仿宋_GBK" w:hint="eastAsia"/>
          <w:sz w:val="32"/>
          <w:szCs w:val="32"/>
        </w:rPr>
        <w:t>制定相关预防纠正计划，尽快消除安全隐患。</w:t>
      </w:r>
    </w:p>
    <w:p w:rsidR="00184C73" w:rsidRDefault="00184C73" w:rsidP="00184C73">
      <w:pPr>
        <w:spacing w:line="580" w:lineRule="exact"/>
        <w:ind w:firstLineChars="200" w:firstLine="640"/>
        <w:rPr>
          <w:rFonts w:ascii="方正仿宋_GBK" w:eastAsia="方正仿宋_GBK" w:hAnsi="方正仿宋_GBK" w:cs="方正仿宋_GBK" w:hint="eastAsia"/>
          <w:color w:val="000000"/>
          <w:kern w:val="0"/>
          <w:sz w:val="32"/>
          <w:szCs w:val="32"/>
          <w:shd w:val="clear" w:color="auto" w:fill="FFFFFF"/>
        </w:rPr>
      </w:pPr>
      <w:r>
        <w:rPr>
          <w:rFonts w:ascii="方正仿宋_GBK" w:eastAsia="方正仿宋_GBK" w:hAnsi="方正仿宋_GBK" w:cs="方正仿宋_GBK" w:hint="eastAsia"/>
          <w:color w:val="000000"/>
          <w:kern w:val="0"/>
          <w:sz w:val="32"/>
          <w:szCs w:val="32"/>
          <w:shd w:val="clear" w:color="auto" w:fill="FFFFFF"/>
        </w:rPr>
        <w:t>6.3.4 如涉及许可事项开展的有因检查，检查中心应当将有因检查结果提交行政审批处审核批准，对申请人作出许可或不予许可决定。</w:t>
      </w:r>
    </w:p>
    <w:p w:rsidR="00184C73" w:rsidRDefault="00184C73" w:rsidP="00184C73">
      <w:pPr>
        <w:pStyle w:val="a7"/>
        <w:shd w:val="clear" w:color="auto" w:fill="FFFFFF"/>
        <w:spacing w:beforeAutospacing="0" w:afterAutospacing="0"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shd w:val="clear" w:color="auto" w:fill="FFFFFF"/>
        </w:rPr>
        <w:t>6.4 有因检查档案管理</w:t>
      </w:r>
    </w:p>
    <w:p w:rsidR="00184C73" w:rsidRDefault="00184C73" w:rsidP="00184C7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6.4.1 检查结果为符合要求的，检查中心应当将现场检查报告、《药品检查综合评定报告书》及相关证据材料、整改报告等进行整理归档保存。</w:t>
      </w:r>
    </w:p>
    <w:p w:rsidR="00184C73" w:rsidRDefault="00184C73" w:rsidP="00184C7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6.4.2 检查结果为不符合要求的，药品生产监管处应当将检查中心移交的检查资料及检查结果处置资料合并归档保存。</w:t>
      </w:r>
    </w:p>
    <w:p w:rsidR="00184C73" w:rsidRDefault="00184C73" w:rsidP="00184C7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lastRenderedPageBreak/>
        <w:t>6.4.3 如涉嫌违法违规的，稽查执法处应当将药品生产监管处移交的检查资料及检查结果处置资料，与立案查处资料合并归档保存。</w:t>
      </w:r>
    </w:p>
    <w:p w:rsidR="00184C73" w:rsidRDefault="00184C73" w:rsidP="00184C7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6.4.4 有因检查如涉及临床试验药品核查，按照药品注册核查相关规定实施有因核查，并将有因核查资料提交产品注册处处置并归档保存相关资料。</w:t>
      </w:r>
    </w:p>
    <w:p w:rsidR="00184C73" w:rsidRDefault="00184C73" w:rsidP="00184C73">
      <w:pPr>
        <w:spacing w:line="580" w:lineRule="exact"/>
        <w:rPr>
          <w:rFonts w:ascii="黑体" w:eastAsia="黑体" w:hAnsi="黑体" w:cs="方正黑体_GBK" w:hint="eastAsia"/>
          <w:kern w:val="0"/>
          <w:sz w:val="32"/>
          <w:szCs w:val="32"/>
          <w:lang w:bidi="ar"/>
        </w:rPr>
      </w:pPr>
      <w:r>
        <w:rPr>
          <w:rFonts w:ascii="黑体" w:eastAsia="黑体" w:hAnsi="黑体" w:cs="方正黑体_GBK" w:hint="eastAsia"/>
          <w:kern w:val="0"/>
          <w:sz w:val="32"/>
          <w:szCs w:val="32"/>
          <w:lang w:bidi="ar"/>
        </w:rPr>
        <w:t>7 相关记录</w:t>
      </w:r>
    </w:p>
    <w:p w:rsidR="00184C73" w:rsidRDefault="00184C73" w:rsidP="00184C73">
      <w:pPr>
        <w:spacing w:line="580" w:lineRule="exact"/>
        <w:ind w:firstLineChars="200" w:firstLine="640"/>
        <w:rPr>
          <w:rFonts w:ascii="仿宋" w:eastAsia="仿宋" w:hAnsi="仿宋"/>
          <w:sz w:val="32"/>
          <w:szCs w:val="32"/>
        </w:rPr>
      </w:pPr>
      <w:r>
        <w:rPr>
          <w:rFonts w:ascii="仿宋" w:eastAsia="仿宋" w:hAnsi="仿宋" w:cs="仿宋_GB2312" w:hint="eastAsia"/>
          <w:snapToGrid w:val="0"/>
          <w:color w:val="000000"/>
          <w:kern w:val="0"/>
          <w:sz w:val="32"/>
          <w:szCs w:val="32"/>
        </w:rPr>
        <w:t>按照相关管理规程要求的记录文件执行。</w:t>
      </w:r>
    </w:p>
    <w:p w:rsidR="00184C73" w:rsidRDefault="00184C73" w:rsidP="00184C73">
      <w:pPr>
        <w:spacing w:line="580" w:lineRule="exact"/>
        <w:rPr>
          <w:rFonts w:ascii="黑体" w:eastAsia="黑体" w:hAnsi="黑体" w:cs="黑体" w:hint="eastAsia"/>
          <w:sz w:val="32"/>
          <w:szCs w:val="32"/>
        </w:rPr>
      </w:pPr>
      <w:r>
        <w:rPr>
          <w:rFonts w:ascii="黑体" w:eastAsia="黑体" w:hAnsi="黑体" w:cs="黑体" w:hint="eastAsia"/>
          <w:sz w:val="32"/>
          <w:szCs w:val="32"/>
        </w:rPr>
        <w:t>8 附件</w:t>
      </w:r>
    </w:p>
    <w:p w:rsidR="00184C73" w:rsidRDefault="00184C73" w:rsidP="00184C73">
      <w:pPr>
        <w:pStyle w:val="a5"/>
        <w:spacing w:line="580" w:lineRule="exact"/>
        <w:ind w:firstLineChars="200" w:firstLine="640"/>
        <w:rPr>
          <w:rFonts w:ascii="仿宋" w:eastAsia="仿宋" w:hAnsi="仿宋" w:cs="仿宋_GB2312" w:hint="eastAsia"/>
          <w:snapToGrid w:val="0"/>
          <w:color w:val="000000"/>
          <w:kern w:val="0"/>
          <w:sz w:val="32"/>
          <w:szCs w:val="32"/>
        </w:rPr>
      </w:pPr>
      <w:r>
        <w:rPr>
          <w:rFonts w:ascii="仿宋" w:eastAsia="仿宋" w:hAnsi="仿宋" w:cs="仿宋_GB2312" w:hint="eastAsia"/>
          <w:snapToGrid w:val="0"/>
          <w:color w:val="000000"/>
          <w:kern w:val="0"/>
          <w:sz w:val="32"/>
          <w:szCs w:val="32"/>
        </w:rPr>
        <w:t>无。</w:t>
      </w:r>
    </w:p>
    <w:p w:rsidR="004D632E" w:rsidRDefault="00184C73" w:rsidP="00184C73">
      <w:r>
        <w:rPr>
          <w:rFonts w:ascii="方正黑体_GBK" w:eastAsia="方正黑体_GBK" w:hAnsi="方正黑体_GBK" w:cs="方正黑体_GBK" w:hint="eastAsia"/>
          <w:kern w:val="0"/>
          <w:sz w:val="32"/>
          <w:szCs w:val="32"/>
          <w:lang w:bidi="ar"/>
        </w:rPr>
        <w:br w:type="page"/>
      </w:r>
      <w:bookmarkStart w:id="0" w:name="_GoBack"/>
      <w:bookmarkEnd w:id="0"/>
    </w:p>
    <w:sectPr w:rsidR="004D632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6A6C" w:rsidRDefault="00656A6C" w:rsidP="00184C73">
      <w:r>
        <w:separator/>
      </w:r>
    </w:p>
  </w:endnote>
  <w:endnote w:type="continuationSeparator" w:id="0">
    <w:p w:rsidR="00656A6C" w:rsidRDefault="00656A6C" w:rsidP="00184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黑体_GBK">
    <w:altName w:val="宋体"/>
    <w:charset w:val="86"/>
    <w:family w:val="auto"/>
    <w:pitch w:val="default"/>
    <w:sig w:usb0="00000000" w:usb1="08000000" w:usb2="00000000" w:usb3="00000000" w:csb0="00040000" w:csb1="00000000"/>
  </w:font>
  <w:font w:name="方正小标宋简体">
    <w:charset w:val="86"/>
    <w:family w:val="auto"/>
    <w:pitch w:val="variable"/>
    <w:sig w:usb0="A00002BF" w:usb1="184F6CFA" w:usb2="00000012" w:usb3="00000000" w:csb0="00040001" w:csb1="00000000"/>
  </w:font>
  <w:font w:name="方正楷体_GBK">
    <w:altName w:val="宋体"/>
    <w:charset w:val="86"/>
    <w:family w:val="auto"/>
    <w:pitch w:val="default"/>
    <w:sig w:usb0="00000000" w:usb1="08000000" w:usb2="0000000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微软雅黑">
    <w:charset w:val="86"/>
    <w:family w:val="swiss"/>
    <w:pitch w:val="variable"/>
    <w:sig w:usb0="80000287" w:usb1="280F3C52" w:usb2="00000016" w:usb3="00000000" w:csb0="0004001F" w:csb1="00000000"/>
  </w:font>
  <w:font w:name="方正仿宋_GBK">
    <w:altName w:val="宋体"/>
    <w:charset w:val="86"/>
    <w:family w:val="script"/>
    <w:pitch w:val="default"/>
    <w:sig w:usb0="00000000" w:usb1="08000000" w:usb2="00000000" w:usb3="00000000" w:csb0="00040000" w:csb1="00000000"/>
  </w:font>
  <w:font w:name="仿宋">
    <w:charset w:val="86"/>
    <w:family w:val="modern"/>
    <w:pitch w:val="fixed"/>
    <w:sig w:usb0="800002BF" w:usb1="38CF7CFA" w:usb2="00000016" w:usb3="00000000" w:csb0="00040001" w:csb1="00000000"/>
  </w:font>
  <w:font w:name="仿宋_GB2312">
    <w:charset w:val="86"/>
    <w:family w:val="modern"/>
    <w:pitch w:val="fixed"/>
    <w:sig w:usb0="00000001" w:usb1="080E0000" w:usb2="00000010" w:usb3="00000000" w:csb0="00040000"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6A6C" w:rsidRDefault="00656A6C" w:rsidP="00184C73">
      <w:r>
        <w:separator/>
      </w:r>
    </w:p>
  </w:footnote>
  <w:footnote w:type="continuationSeparator" w:id="0">
    <w:p w:rsidR="00656A6C" w:rsidRDefault="00656A6C" w:rsidP="00184C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C9D"/>
    <w:rsid w:val="00184C73"/>
    <w:rsid w:val="004D632E"/>
    <w:rsid w:val="00656A6C"/>
    <w:rsid w:val="00B10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FDAA6F3-ABF4-4481-B932-A1CFD6490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4C73"/>
    <w:pPr>
      <w:widowControl w:val="0"/>
      <w:suppressAutoHyphens/>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84C73"/>
    <w:pPr>
      <w:pBdr>
        <w:bottom w:val="single" w:sz="6" w:space="1" w:color="auto"/>
      </w:pBdr>
      <w:tabs>
        <w:tab w:val="center" w:pos="4153"/>
        <w:tab w:val="right" w:pos="8306"/>
      </w:tabs>
      <w:suppressAutoHyphens w:val="0"/>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184C73"/>
    <w:rPr>
      <w:sz w:val="18"/>
      <w:szCs w:val="18"/>
    </w:rPr>
  </w:style>
  <w:style w:type="paragraph" w:styleId="a5">
    <w:name w:val="footer"/>
    <w:basedOn w:val="a"/>
    <w:link w:val="a6"/>
    <w:uiPriority w:val="99"/>
    <w:unhideWhenUsed/>
    <w:qFormat/>
    <w:rsid w:val="00184C73"/>
    <w:pPr>
      <w:tabs>
        <w:tab w:val="center" w:pos="4153"/>
        <w:tab w:val="right" w:pos="8306"/>
      </w:tabs>
      <w:suppressAutoHyphens w:val="0"/>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184C73"/>
    <w:rPr>
      <w:sz w:val="18"/>
      <w:szCs w:val="18"/>
    </w:rPr>
  </w:style>
  <w:style w:type="paragraph" w:styleId="a7">
    <w:name w:val="Normal (Web)"/>
    <w:basedOn w:val="a"/>
    <w:qFormat/>
    <w:rsid w:val="00184C73"/>
    <w:pPr>
      <w:spacing w:beforeAutospacing="1" w:afterAutospacing="1"/>
      <w:jc w:val="left"/>
    </w:pPr>
    <w:rPr>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557</Words>
  <Characters>3180</Characters>
  <Application>Microsoft Office Word</Application>
  <DocSecurity>0</DocSecurity>
  <Lines>26</Lines>
  <Paragraphs>7</Paragraphs>
  <ScaleCrop>false</ScaleCrop>
  <Company>Microsoft</Company>
  <LinksUpToDate>false</LinksUpToDate>
  <CharactersWithSpaces>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2023-12-20T03:37:00Z</dcterms:created>
  <dcterms:modified xsi:type="dcterms:W3CDTF">2023-12-20T03:37:00Z</dcterms:modified>
</cp:coreProperties>
</file>